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702C" w14:textId="77777777" w:rsidR="001877D7" w:rsidRPr="00F83465" w:rsidRDefault="001877D7" w:rsidP="001877D7">
      <w:pPr>
        <w:widowControl/>
        <w:autoSpaceDE/>
        <w:autoSpaceDN/>
        <w:adjustRightInd/>
        <w:spacing w:after="160" w:line="259" w:lineRule="auto"/>
        <w:jc w:val="center"/>
        <w:rPr>
          <w:rFonts w:ascii="Century Gothic" w:hAnsi="Century Gothic"/>
          <w:b/>
          <w:iCs/>
          <w:color w:val="auto"/>
          <w:sz w:val="28"/>
        </w:rPr>
      </w:pPr>
      <w:bookmarkStart w:id="0" w:name="_GoBack"/>
      <w:bookmarkEnd w:id="0"/>
    </w:p>
    <w:p w14:paraId="1FE44664" w14:textId="698CC837" w:rsidR="001877D7" w:rsidRPr="00F83465" w:rsidRDefault="001877D7" w:rsidP="00F21C5E">
      <w:pPr>
        <w:widowControl/>
        <w:autoSpaceDE/>
        <w:autoSpaceDN/>
        <w:adjustRightInd/>
        <w:spacing w:after="160" w:line="259" w:lineRule="auto"/>
        <w:jc w:val="center"/>
        <w:rPr>
          <w:rFonts w:ascii="Century Gothic" w:hAnsi="Century Gothic"/>
          <w:b/>
          <w:iCs/>
          <w:color w:val="auto"/>
          <w:sz w:val="28"/>
        </w:rPr>
      </w:pPr>
      <w:r w:rsidRPr="00F83465">
        <w:rPr>
          <w:rFonts w:ascii="Century Gothic" w:hAnsi="Century Gothic"/>
          <w:b/>
          <w:iCs/>
          <w:color w:val="auto"/>
          <w:sz w:val="28"/>
        </w:rPr>
        <w:t>Démission pour un projet de reconversion professionnelle</w:t>
      </w:r>
      <w:r w:rsidR="00B2710B" w:rsidRPr="00F83465">
        <w:rPr>
          <w:rFonts w:ascii="Century Gothic" w:hAnsi="Century Gothic"/>
          <w:b/>
          <w:iCs/>
          <w:color w:val="auto"/>
          <w:sz w:val="28"/>
        </w:rPr>
        <w:t xml:space="preserve"> nécessitant le suivi d’une formation ou pour un projet de création ou reprise d’entreprise</w:t>
      </w:r>
    </w:p>
    <w:p w14:paraId="136D2E4B" w14:textId="7A60D3AE" w:rsidR="001877D7" w:rsidRPr="00F83465" w:rsidRDefault="001C0378" w:rsidP="001C0378">
      <w:pPr>
        <w:pStyle w:val="CM22"/>
        <w:spacing w:after="120"/>
        <w:ind w:left="2832" w:firstLine="708"/>
        <w:contextualSpacing/>
        <w:rPr>
          <w:rFonts w:ascii="Century Gothic" w:hAnsi="Century Gothic"/>
          <w:b/>
          <w:iCs/>
          <w:sz w:val="28"/>
          <w:szCs w:val="28"/>
        </w:rPr>
      </w:pPr>
      <w:r w:rsidRPr="00F83465">
        <w:rPr>
          <w:rFonts w:ascii="Century Gothic" w:hAnsi="Century Gothic"/>
          <w:b/>
          <w:iCs/>
          <w:sz w:val="28"/>
          <w:szCs w:val="28"/>
        </w:rPr>
        <w:t>Informations clés</w:t>
      </w:r>
    </w:p>
    <w:p w14:paraId="6CA43BD1" w14:textId="77777777" w:rsidR="001C0378" w:rsidRPr="00F83465" w:rsidRDefault="001C0378" w:rsidP="001C0378">
      <w:pPr>
        <w:pStyle w:val="Default"/>
        <w:rPr>
          <w:rFonts w:ascii="Century Gothic" w:hAnsi="Century Gothic"/>
        </w:rPr>
      </w:pPr>
    </w:p>
    <w:p w14:paraId="5E959D0E" w14:textId="77777777" w:rsidR="001877D7" w:rsidRPr="006B0B1E" w:rsidRDefault="001877D7" w:rsidP="00F97808">
      <w:pPr>
        <w:pStyle w:val="CM22"/>
        <w:spacing w:after="120"/>
        <w:contextualSpacing/>
        <w:jc w:val="both"/>
        <w:rPr>
          <w:rFonts w:ascii="Century Gothic" w:hAnsi="Century Gothic"/>
          <w:iCs/>
          <w:sz w:val="20"/>
          <w:szCs w:val="20"/>
        </w:rPr>
      </w:pPr>
      <w:r w:rsidRPr="006B0B1E">
        <w:rPr>
          <w:rFonts w:ascii="Century Gothic" w:hAnsi="Century Gothic"/>
          <w:iCs/>
          <w:sz w:val="20"/>
          <w:szCs w:val="20"/>
        </w:rPr>
        <w:t>À compter du 1er novembre 2019, il vous est possible de démissionner de votre activité salariée</w:t>
      </w:r>
    </w:p>
    <w:p w14:paraId="2CB70990" w14:textId="56DC5C39" w:rsidR="001877D7" w:rsidRPr="006B0B1E" w:rsidRDefault="001877D7" w:rsidP="00F97808">
      <w:pPr>
        <w:pStyle w:val="CM22"/>
        <w:spacing w:after="120"/>
        <w:contextualSpacing/>
        <w:jc w:val="both"/>
        <w:rPr>
          <w:rFonts w:ascii="Century Gothic" w:hAnsi="Century Gothic"/>
          <w:iCs/>
          <w:sz w:val="20"/>
          <w:szCs w:val="20"/>
        </w:rPr>
      </w:pPr>
      <w:r w:rsidRPr="006B0B1E">
        <w:rPr>
          <w:rFonts w:ascii="Century Gothic" w:hAnsi="Century Gothic"/>
          <w:iCs/>
          <w:sz w:val="20"/>
          <w:szCs w:val="20"/>
        </w:rPr>
        <w:t xml:space="preserve">(CDI) et de bénéficier de l’allocation chômage pour réaliser votre projet de reconversion professionnelle </w:t>
      </w:r>
      <w:r w:rsidR="00B2710B" w:rsidRPr="006B0B1E">
        <w:rPr>
          <w:rFonts w:ascii="Century Gothic" w:hAnsi="Century Gothic"/>
          <w:iCs/>
          <w:sz w:val="20"/>
          <w:szCs w:val="20"/>
        </w:rPr>
        <w:t xml:space="preserve">nécessitant une </w:t>
      </w:r>
      <w:r w:rsidRPr="006B0B1E">
        <w:rPr>
          <w:rFonts w:ascii="Century Gothic" w:hAnsi="Century Gothic"/>
          <w:iCs/>
          <w:sz w:val="20"/>
          <w:szCs w:val="20"/>
        </w:rPr>
        <w:t xml:space="preserve">formation ou </w:t>
      </w:r>
      <w:r w:rsidR="00B2710B" w:rsidRPr="006B0B1E">
        <w:rPr>
          <w:rFonts w:ascii="Century Gothic" w:hAnsi="Century Gothic"/>
          <w:iCs/>
          <w:sz w:val="20"/>
          <w:szCs w:val="20"/>
        </w:rPr>
        <w:t xml:space="preserve">votre projet de </w:t>
      </w:r>
      <w:r w:rsidR="00C351C6" w:rsidRPr="006B0B1E">
        <w:rPr>
          <w:rFonts w:ascii="Century Gothic" w:hAnsi="Century Gothic"/>
          <w:iCs/>
          <w:sz w:val="20"/>
          <w:szCs w:val="20"/>
        </w:rPr>
        <w:t>création/reprise d’entreprise.</w:t>
      </w:r>
      <w:r w:rsidR="00C351C6" w:rsidRPr="006B0B1E">
        <w:rPr>
          <w:rStyle w:val="Appelnotedebasdep"/>
          <w:rFonts w:ascii="Century Gothic" w:hAnsi="Century Gothic"/>
          <w:iCs/>
          <w:sz w:val="20"/>
          <w:szCs w:val="20"/>
        </w:rPr>
        <w:footnoteReference w:id="1"/>
      </w:r>
    </w:p>
    <w:p w14:paraId="04F6AD3C" w14:textId="77777777" w:rsidR="001877D7" w:rsidRPr="006B0B1E" w:rsidRDefault="001877D7" w:rsidP="00F97808">
      <w:pPr>
        <w:pStyle w:val="CM22"/>
        <w:spacing w:after="120"/>
        <w:contextualSpacing/>
        <w:jc w:val="both"/>
        <w:rPr>
          <w:rFonts w:ascii="Century Gothic" w:hAnsi="Century Gothic"/>
          <w:iCs/>
          <w:sz w:val="20"/>
          <w:szCs w:val="20"/>
        </w:rPr>
      </w:pPr>
    </w:p>
    <w:p w14:paraId="06609B0F" w14:textId="77777777" w:rsidR="001877D7" w:rsidRPr="006B0B1E" w:rsidRDefault="001877D7" w:rsidP="00F97808">
      <w:pPr>
        <w:pStyle w:val="CM22"/>
        <w:spacing w:after="120"/>
        <w:contextualSpacing/>
        <w:jc w:val="both"/>
        <w:rPr>
          <w:rFonts w:ascii="Century Gothic" w:hAnsi="Century Gothic"/>
          <w:b/>
          <w:iCs/>
          <w:sz w:val="20"/>
          <w:szCs w:val="20"/>
        </w:rPr>
      </w:pPr>
      <w:r w:rsidRPr="006B0B1E">
        <w:rPr>
          <w:rFonts w:ascii="Century Gothic" w:hAnsi="Century Gothic"/>
          <w:b/>
          <w:iCs/>
          <w:sz w:val="20"/>
          <w:szCs w:val="20"/>
        </w:rPr>
        <w:t>Cette indemnisation reste néanmoins soumise à certaines conditions :</w:t>
      </w:r>
    </w:p>
    <w:p w14:paraId="43295422" w14:textId="77777777" w:rsidR="001877D7" w:rsidRPr="006B0B1E" w:rsidRDefault="001877D7" w:rsidP="00F97808">
      <w:pPr>
        <w:pStyle w:val="CM22"/>
        <w:numPr>
          <w:ilvl w:val="0"/>
          <w:numId w:val="7"/>
        </w:numPr>
        <w:spacing w:after="120"/>
        <w:contextualSpacing/>
        <w:jc w:val="both"/>
        <w:rPr>
          <w:rFonts w:ascii="Century Gothic" w:hAnsi="Century Gothic"/>
          <w:iCs/>
          <w:sz w:val="20"/>
          <w:szCs w:val="20"/>
        </w:rPr>
      </w:pPr>
      <w:r w:rsidRPr="006B0B1E">
        <w:rPr>
          <w:rFonts w:ascii="Century Gothic" w:hAnsi="Century Gothic"/>
          <w:iCs/>
          <w:sz w:val="20"/>
          <w:szCs w:val="20"/>
        </w:rPr>
        <w:t>justifier de 5 ans d’activité salariée continue (affiliation de 1300 jours travaillés ou 1825</w:t>
      </w:r>
      <w:r w:rsidR="006C352E" w:rsidRPr="006B0B1E">
        <w:rPr>
          <w:rFonts w:ascii="Century Gothic" w:hAnsi="Century Gothic"/>
          <w:iCs/>
          <w:sz w:val="20"/>
          <w:szCs w:val="20"/>
        </w:rPr>
        <w:t xml:space="preserve"> </w:t>
      </w:r>
      <w:r w:rsidRPr="006B0B1E">
        <w:rPr>
          <w:rFonts w:ascii="Century Gothic" w:hAnsi="Century Gothic"/>
          <w:iCs/>
          <w:sz w:val="20"/>
          <w:szCs w:val="20"/>
        </w:rPr>
        <w:t>jours à Mayotte) dans les 60 derniers mois ;</w:t>
      </w:r>
    </w:p>
    <w:p w14:paraId="238D7358" w14:textId="76F3F3A0" w:rsidR="001877D7" w:rsidRPr="006B0B1E" w:rsidRDefault="001877D7" w:rsidP="00F97808">
      <w:pPr>
        <w:pStyle w:val="CM22"/>
        <w:numPr>
          <w:ilvl w:val="0"/>
          <w:numId w:val="7"/>
        </w:numPr>
        <w:spacing w:after="120"/>
        <w:contextualSpacing/>
        <w:jc w:val="both"/>
        <w:rPr>
          <w:rFonts w:ascii="Century Gothic" w:hAnsi="Century Gothic"/>
          <w:iCs/>
          <w:sz w:val="20"/>
          <w:szCs w:val="20"/>
        </w:rPr>
      </w:pPr>
      <w:r w:rsidRPr="006B0B1E">
        <w:rPr>
          <w:rFonts w:ascii="Century Gothic" w:hAnsi="Century Gothic"/>
          <w:iCs/>
          <w:sz w:val="20"/>
          <w:szCs w:val="20"/>
        </w:rPr>
        <w:t xml:space="preserve">avoir un projet de reconversion professionnelle </w:t>
      </w:r>
      <w:r w:rsidR="00B2710B" w:rsidRPr="006B0B1E">
        <w:rPr>
          <w:rFonts w:ascii="Century Gothic" w:hAnsi="Century Gothic"/>
          <w:iCs/>
          <w:sz w:val="20"/>
          <w:szCs w:val="20"/>
        </w:rPr>
        <w:t xml:space="preserve">ou un projet de création/reprise d’entreprise </w:t>
      </w:r>
      <w:r w:rsidRPr="006B0B1E">
        <w:rPr>
          <w:rFonts w:ascii="Century Gothic" w:hAnsi="Century Gothic"/>
          <w:iCs/>
          <w:sz w:val="20"/>
          <w:szCs w:val="20"/>
        </w:rPr>
        <w:t>présentant un caractère réel et sérieux ;</w:t>
      </w:r>
    </w:p>
    <w:p w14:paraId="048ECC64" w14:textId="77777777" w:rsidR="001877D7" w:rsidRPr="006B0B1E" w:rsidRDefault="001877D7" w:rsidP="00F97808">
      <w:pPr>
        <w:pStyle w:val="CM22"/>
        <w:numPr>
          <w:ilvl w:val="0"/>
          <w:numId w:val="7"/>
        </w:numPr>
        <w:spacing w:after="120"/>
        <w:contextualSpacing/>
        <w:jc w:val="both"/>
        <w:rPr>
          <w:rFonts w:ascii="Century Gothic" w:hAnsi="Century Gothic"/>
          <w:iCs/>
          <w:sz w:val="20"/>
          <w:szCs w:val="20"/>
        </w:rPr>
      </w:pPr>
      <w:r w:rsidRPr="006B0B1E">
        <w:rPr>
          <w:rFonts w:ascii="Century Gothic" w:hAnsi="Century Gothic"/>
          <w:iCs/>
          <w:sz w:val="20"/>
          <w:szCs w:val="20"/>
        </w:rPr>
        <w:t>avoir formalisé votre projet, avant de démissionner, dans le cadre d’un conseil en évolution professionnelle ;</w:t>
      </w:r>
    </w:p>
    <w:p w14:paraId="7543CE80" w14:textId="28A35A85" w:rsidR="001877D7" w:rsidRPr="006B0B1E" w:rsidRDefault="001877D7" w:rsidP="00F97808">
      <w:pPr>
        <w:pStyle w:val="CM22"/>
        <w:numPr>
          <w:ilvl w:val="0"/>
          <w:numId w:val="7"/>
        </w:numPr>
        <w:spacing w:after="120"/>
        <w:contextualSpacing/>
        <w:jc w:val="both"/>
        <w:rPr>
          <w:rFonts w:ascii="Century Gothic" w:hAnsi="Century Gothic"/>
          <w:iCs/>
          <w:sz w:val="20"/>
          <w:szCs w:val="20"/>
        </w:rPr>
      </w:pPr>
      <w:r w:rsidRPr="006B0B1E">
        <w:rPr>
          <w:rFonts w:ascii="Century Gothic" w:hAnsi="Century Gothic"/>
          <w:iCs/>
          <w:sz w:val="20"/>
          <w:szCs w:val="20"/>
        </w:rPr>
        <w:t>avoir fait valider le caractère réel et sérieux de votre projet par une commission paritaire interprofessionnelle régionale</w:t>
      </w:r>
      <w:r w:rsidR="006F695B" w:rsidRPr="006B0B1E">
        <w:rPr>
          <w:rFonts w:ascii="Century Gothic" w:hAnsi="Century Gothic"/>
          <w:iCs/>
          <w:sz w:val="20"/>
          <w:szCs w:val="20"/>
        </w:rPr>
        <w:t xml:space="preserve"> </w:t>
      </w:r>
      <w:r w:rsidR="004967A1" w:rsidRPr="006B0B1E">
        <w:rPr>
          <w:rFonts w:ascii="Century Gothic" w:hAnsi="Century Gothic"/>
          <w:iCs/>
          <w:sz w:val="20"/>
          <w:szCs w:val="20"/>
        </w:rPr>
        <w:t>(Fongecif jusqu’au 31/12/2019 puis Transition Pro à partir du 01/01/2020)</w:t>
      </w:r>
      <w:r w:rsidRPr="006B0B1E">
        <w:rPr>
          <w:rFonts w:ascii="Century Gothic" w:hAnsi="Century Gothic"/>
          <w:iCs/>
          <w:sz w:val="20"/>
          <w:szCs w:val="20"/>
        </w:rPr>
        <w:t>;</w:t>
      </w:r>
    </w:p>
    <w:p w14:paraId="4555EADA" w14:textId="77777777" w:rsidR="001877D7" w:rsidRPr="006B0B1E" w:rsidRDefault="001877D7" w:rsidP="00F97808">
      <w:pPr>
        <w:pStyle w:val="CM22"/>
        <w:numPr>
          <w:ilvl w:val="0"/>
          <w:numId w:val="7"/>
        </w:numPr>
        <w:spacing w:after="120"/>
        <w:contextualSpacing/>
        <w:jc w:val="both"/>
        <w:rPr>
          <w:rFonts w:ascii="Century Gothic" w:hAnsi="Century Gothic"/>
          <w:iCs/>
          <w:sz w:val="20"/>
          <w:szCs w:val="20"/>
        </w:rPr>
      </w:pPr>
      <w:r w:rsidRPr="006B0B1E">
        <w:rPr>
          <w:rFonts w:ascii="Century Gothic" w:hAnsi="Century Gothic"/>
          <w:iCs/>
          <w:sz w:val="20"/>
          <w:szCs w:val="20"/>
        </w:rPr>
        <w:t>s’inscrire comme demandeur d’emploi dans les 6 mois suivant la validation de votre</w:t>
      </w:r>
      <w:r w:rsidR="006C352E" w:rsidRPr="006B0B1E">
        <w:rPr>
          <w:rFonts w:ascii="Century Gothic" w:hAnsi="Century Gothic"/>
          <w:iCs/>
          <w:sz w:val="20"/>
          <w:szCs w:val="20"/>
        </w:rPr>
        <w:t xml:space="preserve"> </w:t>
      </w:r>
      <w:r w:rsidRPr="006B0B1E">
        <w:rPr>
          <w:rFonts w:ascii="Century Gothic" w:hAnsi="Century Gothic"/>
          <w:iCs/>
          <w:sz w:val="20"/>
          <w:szCs w:val="20"/>
        </w:rPr>
        <w:t>projet par la commission.</w:t>
      </w:r>
    </w:p>
    <w:p w14:paraId="0C1F8BD5" w14:textId="77777777" w:rsidR="001877D7" w:rsidRPr="006B0B1E" w:rsidRDefault="001877D7" w:rsidP="00F97808">
      <w:pPr>
        <w:pStyle w:val="CM22"/>
        <w:spacing w:after="120"/>
        <w:contextualSpacing/>
        <w:jc w:val="both"/>
        <w:rPr>
          <w:rFonts w:ascii="Century Gothic" w:hAnsi="Century Gothic"/>
          <w:iCs/>
          <w:sz w:val="20"/>
          <w:szCs w:val="20"/>
        </w:rPr>
      </w:pPr>
    </w:p>
    <w:p w14:paraId="31442DAA" w14:textId="77777777" w:rsidR="001877D7" w:rsidRPr="006B0B1E" w:rsidRDefault="001877D7" w:rsidP="00F97808">
      <w:pPr>
        <w:pStyle w:val="CM22"/>
        <w:spacing w:after="120"/>
        <w:contextualSpacing/>
        <w:jc w:val="both"/>
        <w:rPr>
          <w:rFonts w:ascii="Century Gothic" w:hAnsi="Century Gothic"/>
          <w:b/>
          <w:iCs/>
          <w:sz w:val="20"/>
          <w:szCs w:val="20"/>
        </w:rPr>
      </w:pPr>
      <w:r w:rsidRPr="006B0B1E">
        <w:rPr>
          <w:rFonts w:ascii="Century Gothic" w:hAnsi="Century Gothic"/>
          <w:b/>
          <w:iCs/>
          <w:sz w:val="20"/>
          <w:szCs w:val="20"/>
        </w:rPr>
        <w:t>Les étapes incontournables</w:t>
      </w:r>
    </w:p>
    <w:p w14:paraId="1F98B0F2" w14:textId="77777777" w:rsidR="006C352E" w:rsidRPr="006B0B1E" w:rsidRDefault="001877D7" w:rsidP="00F97808">
      <w:pPr>
        <w:pStyle w:val="CM22"/>
        <w:numPr>
          <w:ilvl w:val="0"/>
          <w:numId w:val="8"/>
        </w:numPr>
        <w:spacing w:after="120"/>
        <w:contextualSpacing/>
        <w:jc w:val="both"/>
        <w:rPr>
          <w:rFonts w:ascii="Century Gothic" w:hAnsi="Century Gothic"/>
          <w:iCs/>
          <w:sz w:val="20"/>
          <w:szCs w:val="20"/>
        </w:rPr>
      </w:pPr>
      <w:r w:rsidRPr="006B0B1E">
        <w:rPr>
          <w:rFonts w:ascii="Century Gothic" w:hAnsi="Century Gothic"/>
          <w:iCs/>
          <w:sz w:val="20"/>
          <w:szCs w:val="20"/>
        </w:rPr>
        <w:t xml:space="preserve">La première vérification concerne la condition d’activité. </w:t>
      </w:r>
    </w:p>
    <w:p w14:paraId="3FC8F3C1" w14:textId="77777777" w:rsidR="006C352E" w:rsidRPr="006B0B1E" w:rsidRDefault="001877D7" w:rsidP="00F97808">
      <w:pPr>
        <w:pStyle w:val="CM22"/>
        <w:spacing w:after="120"/>
        <w:ind w:left="720"/>
        <w:contextualSpacing/>
        <w:jc w:val="both"/>
        <w:rPr>
          <w:rFonts w:ascii="Century Gothic" w:hAnsi="Century Gothic"/>
          <w:iCs/>
          <w:sz w:val="20"/>
          <w:szCs w:val="20"/>
        </w:rPr>
      </w:pPr>
      <w:r w:rsidRPr="006B0B1E">
        <w:rPr>
          <w:rFonts w:ascii="Century Gothic" w:hAnsi="Century Gothic"/>
          <w:iCs/>
          <w:sz w:val="20"/>
          <w:szCs w:val="20"/>
        </w:rPr>
        <w:t>Pour ce faire, nous vous invitons à</w:t>
      </w:r>
      <w:r w:rsidR="006C352E" w:rsidRPr="006B0B1E">
        <w:rPr>
          <w:rFonts w:ascii="Century Gothic" w:hAnsi="Century Gothic"/>
          <w:iCs/>
          <w:sz w:val="20"/>
          <w:szCs w:val="20"/>
        </w:rPr>
        <w:t xml:space="preserve"> </w:t>
      </w:r>
      <w:r w:rsidRPr="006B0B1E">
        <w:rPr>
          <w:rFonts w:ascii="Century Gothic" w:hAnsi="Century Gothic"/>
          <w:iCs/>
          <w:sz w:val="20"/>
          <w:szCs w:val="20"/>
        </w:rPr>
        <w:t xml:space="preserve">compléter le formulaire présenté sur le site </w:t>
      </w:r>
      <w:hyperlink r:id="rId8" w:history="1">
        <w:r w:rsidRPr="006B0B1E">
          <w:rPr>
            <w:rFonts w:ascii="Century Gothic" w:hAnsi="Century Gothic"/>
            <w:iCs/>
            <w:sz w:val="20"/>
            <w:szCs w:val="20"/>
            <w:u w:val="single"/>
          </w:rPr>
          <w:t>demission-reconversion.gouv.fr</w:t>
        </w:r>
      </w:hyperlink>
      <w:r w:rsidRPr="006B0B1E">
        <w:rPr>
          <w:rFonts w:ascii="Century Gothic" w:hAnsi="Century Gothic"/>
          <w:iCs/>
          <w:sz w:val="20"/>
          <w:szCs w:val="20"/>
        </w:rPr>
        <w:t>, avec la plus grande exactitude, et à l</w:t>
      </w:r>
      <w:r w:rsidR="006C352E" w:rsidRPr="006B0B1E">
        <w:rPr>
          <w:rFonts w:ascii="Century Gothic" w:hAnsi="Century Gothic"/>
          <w:iCs/>
          <w:sz w:val="20"/>
          <w:szCs w:val="20"/>
        </w:rPr>
        <w:t xml:space="preserve">e renvoyer par mail à l’adresse indiquée. </w:t>
      </w:r>
    </w:p>
    <w:p w14:paraId="1B3C03AA" w14:textId="6F40F94F" w:rsidR="001877D7" w:rsidRPr="006B0B1E" w:rsidRDefault="006C352E" w:rsidP="00F97808">
      <w:pPr>
        <w:pStyle w:val="CM22"/>
        <w:spacing w:after="120"/>
        <w:ind w:left="720"/>
        <w:contextualSpacing/>
        <w:jc w:val="both"/>
        <w:rPr>
          <w:rFonts w:ascii="Century Gothic" w:hAnsi="Century Gothic"/>
          <w:bCs/>
          <w:iCs/>
          <w:sz w:val="20"/>
          <w:szCs w:val="20"/>
        </w:rPr>
      </w:pPr>
      <w:r w:rsidRPr="006B0B1E">
        <w:rPr>
          <w:rFonts w:ascii="Century Gothic" w:hAnsi="Century Gothic"/>
          <w:iCs/>
          <w:sz w:val="20"/>
          <w:szCs w:val="20"/>
        </w:rPr>
        <w:t>Ce site du gouvernement présente l’ensemble des informations officielles. En cas</w:t>
      </w:r>
      <w:r w:rsidR="004967A1" w:rsidRPr="006B0B1E">
        <w:rPr>
          <w:rFonts w:ascii="Century Gothic" w:hAnsi="Century Gothic"/>
          <w:iCs/>
          <w:sz w:val="20"/>
          <w:szCs w:val="20"/>
        </w:rPr>
        <w:t xml:space="preserve"> de</w:t>
      </w:r>
      <w:r w:rsidRPr="006B0B1E">
        <w:rPr>
          <w:rFonts w:ascii="Century Gothic" w:hAnsi="Century Gothic"/>
          <w:iCs/>
          <w:sz w:val="20"/>
          <w:szCs w:val="20"/>
        </w:rPr>
        <w:t xml:space="preserve"> questions complémentaire</w:t>
      </w:r>
      <w:r w:rsidR="004967A1" w:rsidRPr="006B0B1E">
        <w:rPr>
          <w:rFonts w:ascii="Century Gothic" w:hAnsi="Century Gothic"/>
          <w:iCs/>
          <w:sz w:val="20"/>
          <w:szCs w:val="20"/>
        </w:rPr>
        <w:t>s</w:t>
      </w:r>
      <w:r w:rsidRPr="006B0B1E">
        <w:rPr>
          <w:rFonts w:ascii="Century Gothic" w:hAnsi="Century Gothic"/>
          <w:iCs/>
          <w:sz w:val="20"/>
          <w:szCs w:val="20"/>
        </w:rPr>
        <w:t xml:space="preserve"> sur votre éligibilité à l’indemnisation, vous pouvez également vous informer au </w:t>
      </w:r>
      <w:r w:rsidR="00DF3E04" w:rsidRPr="006B0B1E">
        <w:rPr>
          <w:rFonts w:ascii="Century Gothic" w:hAnsi="Century Gothic"/>
          <w:bCs/>
          <w:iCs/>
          <w:sz w:val="20"/>
          <w:szCs w:val="20"/>
        </w:rPr>
        <w:t>0 801 01 03 02</w:t>
      </w:r>
      <w:r w:rsidR="00F83465" w:rsidRPr="006B0B1E">
        <w:rPr>
          <w:rFonts w:ascii="Century Gothic" w:hAnsi="Century Gothic"/>
          <w:bCs/>
          <w:iCs/>
          <w:sz w:val="20"/>
          <w:szCs w:val="20"/>
        </w:rPr>
        <w:t xml:space="preserve"> (service et appel gratuits).</w:t>
      </w:r>
    </w:p>
    <w:p w14:paraId="68654E59" w14:textId="77777777" w:rsidR="006F695B" w:rsidRPr="006B0B1E" w:rsidRDefault="006F695B" w:rsidP="00F97808">
      <w:pPr>
        <w:pStyle w:val="Default"/>
        <w:jc w:val="both"/>
        <w:rPr>
          <w:rFonts w:ascii="Century Gothic" w:hAnsi="Century Gothic"/>
          <w:sz w:val="20"/>
          <w:szCs w:val="20"/>
        </w:rPr>
      </w:pPr>
    </w:p>
    <w:p w14:paraId="117B9203" w14:textId="77777777" w:rsidR="006C352E" w:rsidRPr="006B0B1E" w:rsidRDefault="006C352E" w:rsidP="00F97808">
      <w:pPr>
        <w:pStyle w:val="CM22"/>
        <w:numPr>
          <w:ilvl w:val="0"/>
          <w:numId w:val="8"/>
        </w:numPr>
        <w:spacing w:after="120"/>
        <w:contextualSpacing/>
        <w:jc w:val="both"/>
        <w:rPr>
          <w:rFonts w:ascii="Century Gothic" w:hAnsi="Century Gothic"/>
          <w:iCs/>
          <w:sz w:val="20"/>
          <w:szCs w:val="20"/>
        </w:rPr>
      </w:pPr>
      <w:r w:rsidRPr="006B0B1E">
        <w:rPr>
          <w:rFonts w:ascii="Century Gothic" w:hAnsi="Century Gothic"/>
          <w:iCs/>
          <w:sz w:val="20"/>
          <w:szCs w:val="20"/>
        </w:rPr>
        <w:t>Vous demandez à bénéficier d’un Conseil en Evolution professionnelle avant de démissionner</w:t>
      </w:r>
      <w:r w:rsidR="006F695B" w:rsidRPr="006B0B1E">
        <w:rPr>
          <w:rFonts w:ascii="Century Gothic" w:hAnsi="Century Gothic"/>
          <w:iCs/>
          <w:sz w:val="20"/>
          <w:szCs w:val="20"/>
        </w:rPr>
        <w:t>.</w:t>
      </w:r>
    </w:p>
    <w:p w14:paraId="4C9D4339" w14:textId="77777777" w:rsidR="006C352E" w:rsidRPr="006B0B1E" w:rsidRDefault="006C352E" w:rsidP="00F97808">
      <w:pPr>
        <w:pStyle w:val="CM22"/>
        <w:numPr>
          <w:ilvl w:val="0"/>
          <w:numId w:val="8"/>
        </w:numPr>
        <w:spacing w:after="120"/>
        <w:contextualSpacing/>
        <w:jc w:val="both"/>
        <w:rPr>
          <w:rFonts w:ascii="Century Gothic" w:hAnsi="Century Gothic"/>
          <w:iCs/>
          <w:sz w:val="20"/>
          <w:szCs w:val="20"/>
        </w:rPr>
      </w:pPr>
      <w:r w:rsidRPr="006B0B1E">
        <w:rPr>
          <w:rFonts w:ascii="Century Gothic" w:hAnsi="Century Gothic"/>
          <w:iCs/>
          <w:sz w:val="20"/>
          <w:szCs w:val="20"/>
        </w:rPr>
        <w:t>Vous élaborez votre projet de reconversion et vous rédigez le document de présentation avec votre conseiller CEP</w:t>
      </w:r>
      <w:r w:rsidR="006F695B" w:rsidRPr="006B0B1E">
        <w:rPr>
          <w:rFonts w:ascii="Century Gothic" w:hAnsi="Century Gothic"/>
          <w:iCs/>
          <w:sz w:val="20"/>
          <w:szCs w:val="20"/>
        </w:rPr>
        <w:t>.</w:t>
      </w:r>
    </w:p>
    <w:p w14:paraId="4828BC25" w14:textId="77777777" w:rsidR="006F695B" w:rsidRPr="006B0B1E" w:rsidRDefault="006F695B" w:rsidP="00F97808">
      <w:pPr>
        <w:pStyle w:val="Default"/>
        <w:jc w:val="both"/>
        <w:rPr>
          <w:rFonts w:ascii="Century Gothic" w:hAnsi="Century Gothic"/>
          <w:sz w:val="20"/>
          <w:szCs w:val="20"/>
        </w:rPr>
      </w:pPr>
    </w:p>
    <w:p w14:paraId="5DC6BA7F" w14:textId="79DB13A9" w:rsidR="001877D7" w:rsidRPr="006B0B1E" w:rsidRDefault="006C352E" w:rsidP="00F97808">
      <w:pPr>
        <w:pStyle w:val="CM22"/>
        <w:numPr>
          <w:ilvl w:val="0"/>
          <w:numId w:val="8"/>
        </w:numPr>
        <w:spacing w:after="120"/>
        <w:contextualSpacing/>
        <w:jc w:val="both"/>
        <w:rPr>
          <w:rFonts w:ascii="Century Gothic" w:hAnsi="Century Gothic"/>
          <w:iCs/>
          <w:sz w:val="20"/>
          <w:szCs w:val="20"/>
        </w:rPr>
      </w:pPr>
      <w:r w:rsidRPr="006B0B1E">
        <w:rPr>
          <w:rFonts w:ascii="Century Gothic" w:hAnsi="Century Gothic"/>
          <w:iCs/>
          <w:sz w:val="20"/>
          <w:szCs w:val="20"/>
        </w:rPr>
        <w:t>Vous déposez votre dossier complet auprès de la commission paritaire interprofessionnelle régionale (</w:t>
      </w:r>
      <w:r w:rsidR="004967A1" w:rsidRPr="006B0B1E">
        <w:rPr>
          <w:rFonts w:ascii="Century Gothic" w:hAnsi="Century Gothic"/>
          <w:iCs/>
          <w:sz w:val="20"/>
          <w:szCs w:val="20"/>
        </w:rPr>
        <w:t>CPIR</w:t>
      </w:r>
      <w:r w:rsidRPr="006B0B1E">
        <w:rPr>
          <w:rFonts w:ascii="Century Gothic" w:hAnsi="Century Gothic"/>
          <w:iCs/>
          <w:sz w:val="20"/>
          <w:szCs w:val="20"/>
        </w:rPr>
        <w:t>) afin qu’elle statue sur le caractère réel et sérieux de votre projet.</w:t>
      </w:r>
      <w:r w:rsidR="006F695B" w:rsidRPr="006B0B1E">
        <w:rPr>
          <w:rFonts w:ascii="Century Gothic" w:hAnsi="Century Gothic"/>
          <w:iCs/>
          <w:sz w:val="20"/>
          <w:szCs w:val="20"/>
        </w:rPr>
        <w:t xml:space="preserve"> Elle a 2 mois maximum pour le faire.</w:t>
      </w:r>
    </w:p>
    <w:p w14:paraId="2BED78EC" w14:textId="77777777" w:rsidR="006F695B" w:rsidRPr="006B0B1E" w:rsidRDefault="006F695B" w:rsidP="00F97808">
      <w:pPr>
        <w:pStyle w:val="CM22"/>
        <w:spacing w:after="120"/>
        <w:ind w:left="720"/>
        <w:contextualSpacing/>
        <w:jc w:val="both"/>
        <w:rPr>
          <w:rFonts w:ascii="Century Gothic" w:hAnsi="Century Gothic"/>
          <w:iCs/>
          <w:sz w:val="20"/>
          <w:szCs w:val="20"/>
        </w:rPr>
      </w:pPr>
    </w:p>
    <w:p w14:paraId="5044C6F5" w14:textId="77777777" w:rsidR="006F695B" w:rsidRPr="006B0B1E" w:rsidRDefault="006F695B" w:rsidP="00F97808">
      <w:pPr>
        <w:pStyle w:val="CM22"/>
        <w:spacing w:after="120"/>
        <w:ind w:left="720"/>
        <w:contextualSpacing/>
        <w:jc w:val="both"/>
        <w:rPr>
          <w:rFonts w:ascii="Century Gothic" w:hAnsi="Century Gothic"/>
          <w:iCs/>
          <w:sz w:val="20"/>
          <w:szCs w:val="20"/>
        </w:rPr>
      </w:pPr>
      <w:r w:rsidRPr="006B0B1E">
        <w:rPr>
          <w:rFonts w:ascii="Century Gothic" w:hAnsi="Century Gothic"/>
          <w:iCs/>
          <w:sz w:val="20"/>
          <w:szCs w:val="20"/>
        </w:rPr>
        <w:t xml:space="preserve">Notre conseil : </w:t>
      </w:r>
      <w:r w:rsidRPr="006B0B1E">
        <w:rPr>
          <w:rFonts w:ascii="Century Gothic" w:hAnsi="Century Gothic"/>
          <w:b/>
          <w:iCs/>
          <w:sz w:val="20"/>
          <w:szCs w:val="20"/>
        </w:rPr>
        <w:t>Ne démissionnez pas avant de recevoir l’avis de la CPIR.</w:t>
      </w:r>
    </w:p>
    <w:p w14:paraId="79917AF2" w14:textId="77777777" w:rsidR="006F695B" w:rsidRPr="006B0B1E" w:rsidRDefault="006F695B" w:rsidP="00F97808">
      <w:pPr>
        <w:pStyle w:val="CM22"/>
        <w:spacing w:after="120"/>
        <w:ind w:left="720"/>
        <w:contextualSpacing/>
        <w:jc w:val="both"/>
        <w:rPr>
          <w:rFonts w:ascii="Century Gothic" w:hAnsi="Century Gothic"/>
          <w:iCs/>
          <w:sz w:val="20"/>
          <w:szCs w:val="20"/>
        </w:rPr>
      </w:pPr>
      <w:r w:rsidRPr="006B0B1E">
        <w:rPr>
          <w:rFonts w:ascii="Century Gothic" w:hAnsi="Century Gothic"/>
          <w:iCs/>
          <w:sz w:val="20"/>
          <w:szCs w:val="20"/>
        </w:rPr>
        <w:t>Vous ne serez éligible à l’indemnisation de l’Assurance chômage que si la CPIR rend un avis positif sur le caractère réel et sérieux de votre projet.</w:t>
      </w:r>
    </w:p>
    <w:p w14:paraId="5814193B" w14:textId="77777777" w:rsidR="00B2710B" w:rsidRPr="006B0B1E" w:rsidRDefault="00B2710B" w:rsidP="00F21C5E">
      <w:pPr>
        <w:pStyle w:val="Default"/>
        <w:jc w:val="both"/>
        <w:rPr>
          <w:rFonts w:ascii="Century Gothic" w:hAnsi="Century Gothic"/>
          <w:iCs/>
          <w:color w:val="auto"/>
          <w:sz w:val="20"/>
          <w:szCs w:val="20"/>
        </w:rPr>
      </w:pPr>
    </w:p>
    <w:p w14:paraId="1618CB25" w14:textId="1FDBF875" w:rsidR="00B2710B" w:rsidRPr="006B0B1E" w:rsidRDefault="00B2710B">
      <w:pPr>
        <w:pStyle w:val="Default"/>
        <w:numPr>
          <w:ilvl w:val="0"/>
          <w:numId w:val="8"/>
        </w:numPr>
        <w:jc w:val="both"/>
        <w:rPr>
          <w:rFonts w:ascii="Century Gothic" w:hAnsi="Century Gothic"/>
          <w:iCs/>
          <w:color w:val="auto"/>
          <w:sz w:val="20"/>
          <w:szCs w:val="20"/>
        </w:rPr>
      </w:pPr>
      <w:r w:rsidRPr="006B0B1E">
        <w:rPr>
          <w:rFonts w:ascii="Century Gothic" w:hAnsi="Century Gothic"/>
          <w:iCs/>
          <w:color w:val="auto"/>
          <w:sz w:val="20"/>
          <w:szCs w:val="20"/>
        </w:rPr>
        <w:t xml:space="preserve">Vérifiez que votre dossier </w:t>
      </w:r>
      <w:r w:rsidR="00A77678" w:rsidRPr="006B0B1E">
        <w:rPr>
          <w:rFonts w:ascii="Century Gothic" w:hAnsi="Century Gothic"/>
          <w:iCs/>
          <w:color w:val="auto"/>
          <w:sz w:val="20"/>
          <w:szCs w:val="20"/>
        </w:rPr>
        <w:t>de demande d’attestation auprès de l</w:t>
      </w:r>
      <w:r w:rsidR="00F83465" w:rsidRPr="006B0B1E">
        <w:rPr>
          <w:rFonts w:ascii="Century Gothic" w:hAnsi="Century Gothic"/>
          <w:iCs/>
          <w:color w:val="auto"/>
          <w:sz w:val="20"/>
          <w:szCs w:val="20"/>
        </w:rPr>
        <w:t xml:space="preserve">’Association Transition </w:t>
      </w:r>
      <w:r w:rsidR="00F83465" w:rsidRPr="006B0B1E">
        <w:rPr>
          <w:rFonts w:ascii="Century Gothic" w:hAnsi="Century Gothic"/>
          <w:iCs/>
          <w:color w:val="auto"/>
          <w:sz w:val="20"/>
          <w:szCs w:val="20"/>
        </w:rPr>
        <w:lastRenderedPageBreak/>
        <w:t>Professionnelle</w:t>
      </w:r>
      <w:r w:rsidR="00A77678" w:rsidRPr="006B0B1E">
        <w:rPr>
          <w:rFonts w:ascii="Century Gothic" w:hAnsi="Century Gothic"/>
          <w:iCs/>
          <w:color w:val="auto"/>
          <w:sz w:val="20"/>
          <w:szCs w:val="20"/>
        </w:rPr>
        <w:t xml:space="preserve"> </w:t>
      </w:r>
      <w:r w:rsidRPr="006B0B1E">
        <w:rPr>
          <w:rFonts w:ascii="Century Gothic" w:hAnsi="Century Gothic"/>
          <w:iCs/>
          <w:color w:val="auto"/>
          <w:sz w:val="20"/>
          <w:szCs w:val="20"/>
        </w:rPr>
        <w:t>comporte l’ensemble des pièces</w:t>
      </w:r>
      <w:r w:rsidR="005F7CF6" w:rsidRPr="006B0B1E">
        <w:rPr>
          <w:rFonts w:ascii="Century Gothic" w:hAnsi="Century Gothic"/>
          <w:iCs/>
          <w:color w:val="auto"/>
          <w:sz w:val="20"/>
          <w:szCs w:val="20"/>
        </w:rPr>
        <w:t xml:space="preserve"> à joindre obligatoirement au dossier,</w:t>
      </w:r>
      <w:r w:rsidRPr="006B0B1E">
        <w:rPr>
          <w:rFonts w:ascii="Century Gothic" w:hAnsi="Century Gothic"/>
          <w:iCs/>
          <w:color w:val="auto"/>
          <w:sz w:val="20"/>
          <w:szCs w:val="20"/>
        </w:rPr>
        <w:t xml:space="preserve"> </w:t>
      </w:r>
      <w:r w:rsidR="00A77678" w:rsidRPr="006B0B1E">
        <w:rPr>
          <w:rFonts w:ascii="Century Gothic" w:hAnsi="Century Gothic"/>
          <w:iCs/>
          <w:color w:val="auto"/>
          <w:sz w:val="20"/>
          <w:szCs w:val="20"/>
        </w:rPr>
        <w:t>qu’il s’agisse d’un projet de reconversion professionnelle nécessitant le suivi d’une formation ou d’un projet de création ou de reprise d’une entreprise</w:t>
      </w:r>
    </w:p>
    <w:p w14:paraId="770BAE25" w14:textId="468BC38F" w:rsidR="00A77678" w:rsidRPr="006B0B1E" w:rsidRDefault="00A77678" w:rsidP="00793E3B">
      <w:pPr>
        <w:pStyle w:val="CM22"/>
        <w:numPr>
          <w:ilvl w:val="1"/>
          <w:numId w:val="10"/>
        </w:numPr>
        <w:spacing w:after="120"/>
        <w:ind w:left="1134"/>
        <w:contextualSpacing/>
        <w:jc w:val="both"/>
        <w:rPr>
          <w:rFonts w:ascii="Century Gothic" w:hAnsi="Century Gothic"/>
          <w:iCs/>
          <w:sz w:val="20"/>
          <w:szCs w:val="20"/>
        </w:rPr>
      </w:pPr>
      <w:r w:rsidRPr="006B0B1E">
        <w:rPr>
          <w:rFonts w:ascii="Century Gothic" w:hAnsi="Century Gothic"/>
          <w:iCs/>
          <w:sz w:val="20"/>
          <w:szCs w:val="20"/>
        </w:rPr>
        <w:t>Volet à remplir et signer par le demandeur</w:t>
      </w:r>
    </w:p>
    <w:p w14:paraId="64658E86" w14:textId="2AC84432" w:rsidR="00A77678" w:rsidRPr="006B0B1E" w:rsidRDefault="00A77678" w:rsidP="00793E3B">
      <w:pPr>
        <w:pStyle w:val="CM22"/>
        <w:numPr>
          <w:ilvl w:val="1"/>
          <w:numId w:val="10"/>
        </w:numPr>
        <w:spacing w:after="120"/>
        <w:ind w:left="1134"/>
        <w:contextualSpacing/>
        <w:jc w:val="both"/>
        <w:rPr>
          <w:rFonts w:ascii="Century Gothic" w:hAnsi="Century Gothic"/>
          <w:iCs/>
          <w:sz w:val="20"/>
          <w:szCs w:val="20"/>
        </w:rPr>
      </w:pPr>
      <w:r w:rsidRPr="006B0B1E">
        <w:rPr>
          <w:rFonts w:ascii="Century Gothic" w:hAnsi="Century Gothic"/>
          <w:iCs/>
          <w:sz w:val="20"/>
          <w:szCs w:val="20"/>
        </w:rPr>
        <w:t>Volet CEP rempli et signé</w:t>
      </w:r>
    </w:p>
    <w:p w14:paraId="0AD7513F" w14:textId="5FED0BA0" w:rsidR="00A77678" w:rsidRPr="006B0B1E" w:rsidRDefault="00A77678" w:rsidP="00793E3B">
      <w:pPr>
        <w:pStyle w:val="CM22"/>
        <w:numPr>
          <w:ilvl w:val="1"/>
          <w:numId w:val="10"/>
        </w:numPr>
        <w:spacing w:after="120"/>
        <w:ind w:left="1134"/>
        <w:contextualSpacing/>
        <w:jc w:val="both"/>
        <w:rPr>
          <w:rFonts w:ascii="Century Gothic" w:hAnsi="Century Gothic"/>
          <w:iCs/>
          <w:sz w:val="20"/>
          <w:szCs w:val="20"/>
        </w:rPr>
      </w:pPr>
      <w:r w:rsidRPr="006B0B1E">
        <w:rPr>
          <w:rFonts w:ascii="Century Gothic" w:hAnsi="Century Gothic"/>
          <w:iCs/>
          <w:sz w:val="20"/>
          <w:szCs w:val="20"/>
        </w:rPr>
        <w:t>Programme, calendrier et montant des frais pédagogiques et des frais d’inscription de la ou les actions de formation envisagées.</w:t>
      </w:r>
    </w:p>
    <w:p w14:paraId="3DB3B382" w14:textId="4784AE9B" w:rsidR="00A77678" w:rsidRPr="006B0B1E" w:rsidRDefault="005F7CF6" w:rsidP="00793E3B">
      <w:pPr>
        <w:pStyle w:val="CM22"/>
        <w:numPr>
          <w:ilvl w:val="1"/>
          <w:numId w:val="10"/>
        </w:numPr>
        <w:spacing w:after="120"/>
        <w:ind w:left="1134"/>
        <w:contextualSpacing/>
        <w:jc w:val="both"/>
        <w:rPr>
          <w:rFonts w:ascii="Century Gothic" w:hAnsi="Century Gothic"/>
          <w:iCs/>
          <w:sz w:val="20"/>
          <w:szCs w:val="20"/>
        </w:rPr>
      </w:pPr>
      <w:r w:rsidRPr="006B0B1E">
        <w:rPr>
          <w:rFonts w:ascii="Century Gothic" w:hAnsi="Century Gothic"/>
          <w:iCs/>
          <w:sz w:val="20"/>
          <w:szCs w:val="20"/>
        </w:rPr>
        <w:t>Le cas échéant, en fo</w:t>
      </w:r>
      <w:r w:rsidR="00A77678" w:rsidRPr="006B0B1E">
        <w:rPr>
          <w:rFonts w:ascii="Century Gothic" w:hAnsi="Century Gothic"/>
          <w:iCs/>
          <w:sz w:val="20"/>
          <w:szCs w:val="20"/>
        </w:rPr>
        <w:t>n</w:t>
      </w:r>
      <w:r w:rsidRPr="006B0B1E">
        <w:rPr>
          <w:rFonts w:ascii="Century Gothic" w:hAnsi="Century Gothic"/>
          <w:iCs/>
          <w:sz w:val="20"/>
          <w:szCs w:val="20"/>
        </w:rPr>
        <w:t>c</w:t>
      </w:r>
      <w:r w:rsidR="00A77678" w:rsidRPr="006B0B1E">
        <w:rPr>
          <w:rFonts w:ascii="Century Gothic" w:hAnsi="Century Gothic"/>
          <w:iCs/>
          <w:sz w:val="20"/>
          <w:szCs w:val="20"/>
        </w:rPr>
        <w:t>tion des éventuels prérequis attendus dans le cadre de la ou des actions de formation envisagées, copie des diplômes, validation des acquis de l’expérience professionnelle ou tout document attestant du fait que le demandeur dispose des niveaux de connaissance, de savoir-faire ou d’expérience néc</w:t>
      </w:r>
      <w:r w:rsidRPr="006B0B1E">
        <w:rPr>
          <w:rFonts w:ascii="Century Gothic" w:hAnsi="Century Gothic"/>
          <w:iCs/>
          <w:sz w:val="20"/>
          <w:szCs w:val="20"/>
        </w:rPr>
        <w:t>essaires au suivi de la formatio</w:t>
      </w:r>
      <w:r w:rsidR="00A77678" w:rsidRPr="006B0B1E">
        <w:rPr>
          <w:rFonts w:ascii="Century Gothic" w:hAnsi="Century Gothic"/>
          <w:iCs/>
          <w:sz w:val="20"/>
          <w:szCs w:val="20"/>
        </w:rPr>
        <w:t>n.</w:t>
      </w:r>
    </w:p>
    <w:p w14:paraId="5D267CDD" w14:textId="77777777" w:rsidR="00807BAE" w:rsidRPr="006B0B1E" w:rsidRDefault="00807BAE" w:rsidP="00F97808">
      <w:pPr>
        <w:pStyle w:val="Default"/>
        <w:jc w:val="both"/>
        <w:rPr>
          <w:rFonts w:ascii="Century Gothic" w:hAnsi="Century Gothic"/>
          <w:sz w:val="20"/>
          <w:szCs w:val="20"/>
        </w:rPr>
      </w:pPr>
    </w:p>
    <w:p w14:paraId="28911A4E" w14:textId="420D796D" w:rsidR="001877D7" w:rsidRPr="006B0B1E" w:rsidRDefault="006F695B" w:rsidP="00F97808">
      <w:pPr>
        <w:pStyle w:val="CM22"/>
        <w:numPr>
          <w:ilvl w:val="0"/>
          <w:numId w:val="8"/>
        </w:numPr>
        <w:spacing w:after="120"/>
        <w:contextualSpacing/>
        <w:jc w:val="both"/>
        <w:rPr>
          <w:rFonts w:ascii="Century Gothic" w:hAnsi="Century Gothic"/>
          <w:iCs/>
          <w:sz w:val="20"/>
          <w:szCs w:val="20"/>
        </w:rPr>
      </w:pPr>
      <w:r w:rsidRPr="006B0B1E">
        <w:rPr>
          <w:rFonts w:ascii="Century Gothic" w:hAnsi="Century Gothic"/>
          <w:iCs/>
          <w:sz w:val="20"/>
          <w:szCs w:val="20"/>
        </w:rPr>
        <w:t>Une fois l’avis positif de la CPIR rendu, vous avez 6 mois pour vous inscrire à P</w:t>
      </w:r>
      <w:r w:rsidR="00793E3B" w:rsidRPr="006B0B1E">
        <w:rPr>
          <w:rFonts w:ascii="Century Gothic" w:hAnsi="Century Gothic"/>
          <w:iCs/>
          <w:sz w:val="20"/>
          <w:szCs w:val="20"/>
        </w:rPr>
        <w:t>ôle e</w:t>
      </w:r>
      <w:r w:rsidR="00807BAE" w:rsidRPr="006B0B1E">
        <w:rPr>
          <w:rFonts w:ascii="Century Gothic" w:hAnsi="Century Gothic"/>
          <w:iCs/>
          <w:sz w:val="20"/>
          <w:szCs w:val="20"/>
        </w:rPr>
        <w:t xml:space="preserve">mploi. La description de votre projet de reconversion sera </w:t>
      </w:r>
      <w:r w:rsidR="004967A1" w:rsidRPr="006B0B1E">
        <w:rPr>
          <w:rFonts w:ascii="Century Gothic" w:hAnsi="Century Gothic"/>
          <w:iCs/>
          <w:sz w:val="20"/>
          <w:szCs w:val="20"/>
        </w:rPr>
        <w:t>re</w:t>
      </w:r>
      <w:r w:rsidR="00807BAE" w:rsidRPr="006B0B1E">
        <w:rPr>
          <w:rFonts w:ascii="Century Gothic" w:hAnsi="Century Gothic"/>
          <w:iCs/>
          <w:sz w:val="20"/>
          <w:szCs w:val="20"/>
        </w:rPr>
        <w:t>transcrite dans votre Projet Personnalisé d’Accès à l’Emploi (PPAE). En tant que demandeur d’emploi vous serez tenu de le mettre en œuvre ou de l’actualiser avec votre conseiller Pôle Emploi. Il s’agit là d’un engagement qui</w:t>
      </w:r>
      <w:r w:rsidR="00A77678" w:rsidRPr="006B0B1E">
        <w:rPr>
          <w:rFonts w:ascii="Century Gothic" w:hAnsi="Century Gothic"/>
          <w:iCs/>
          <w:sz w:val="20"/>
          <w:szCs w:val="20"/>
        </w:rPr>
        <w:t>,</w:t>
      </w:r>
      <w:r w:rsidR="00807BAE" w:rsidRPr="006B0B1E">
        <w:rPr>
          <w:rFonts w:ascii="Century Gothic" w:hAnsi="Century Gothic"/>
          <w:iCs/>
          <w:sz w:val="20"/>
          <w:szCs w:val="20"/>
        </w:rPr>
        <w:t xml:space="preserve"> s’il n’est pas tenu</w:t>
      </w:r>
      <w:r w:rsidR="00A77678" w:rsidRPr="006B0B1E">
        <w:rPr>
          <w:rFonts w:ascii="Century Gothic" w:hAnsi="Century Gothic"/>
          <w:iCs/>
          <w:sz w:val="20"/>
          <w:szCs w:val="20"/>
        </w:rPr>
        <w:t>,</w:t>
      </w:r>
      <w:r w:rsidR="00807BAE" w:rsidRPr="006B0B1E">
        <w:rPr>
          <w:rFonts w:ascii="Century Gothic" w:hAnsi="Century Gothic"/>
          <w:iCs/>
          <w:sz w:val="20"/>
          <w:szCs w:val="20"/>
        </w:rPr>
        <w:t xml:space="preserve"> peut conduire à une radiation. </w:t>
      </w:r>
      <w:hyperlink r:id="rId9" w:history="1">
        <w:r w:rsidR="00807BAE" w:rsidRPr="006B0B1E">
          <w:rPr>
            <w:rStyle w:val="Lienhypertexte"/>
            <w:rFonts w:ascii="Century Gothic" w:hAnsi="Century Gothic"/>
            <w:iCs/>
            <w:sz w:val="20"/>
            <w:szCs w:val="20"/>
          </w:rPr>
          <w:t>En savoir plus sur le PPAE, les droits et les engagements associés ici</w:t>
        </w:r>
      </w:hyperlink>
      <w:r w:rsidR="00807BAE" w:rsidRPr="006B0B1E">
        <w:rPr>
          <w:rFonts w:ascii="Century Gothic" w:hAnsi="Century Gothic"/>
          <w:iCs/>
          <w:sz w:val="20"/>
          <w:szCs w:val="20"/>
        </w:rPr>
        <w:t>.</w:t>
      </w:r>
    </w:p>
    <w:p w14:paraId="7506D9A2" w14:textId="77777777" w:rsidR="006F695B" w:rsidRPr="006B0B1E" w:rsidRDefault="006F695B" w:rsidP="006F695B">
      <w:pPr>
        <w:pStyle w:val="Default"/>
        <w:rPr>
          <w:rFonts w:ascii="Century Gothic" w:hAnsi="Century Gothic"/>
          <w:sz w:val="20"/>
          <w:szCs w:val="20"/>
        </w:rPr>
      </w:pPr>
    </w:p>
    <w:p w14:paraId="22D80C3F" w14:textId="77777777" w:rsidR="001877D7" w:rsidRPr="006B0B1E" w:rsidRDefault="001877D7" w:rsidP="001877D7">
      <w:pPr>
        <w:pStyle w:val="Default"/>
        <w:rPr>
          <w:rFonts w:ascii="Century Gothic" w:hAnsi="Century Gothic"/>
          <w:color w:val="auto"/>
          <w:sz w:val="20"/>
          <w:szCs w:val="20"/>
        </w:rPr>
      </w:pPr>
    </w:p>
    <w:p w14:paraId="555A920B" w14:textId="77777777" w:rsidR="001877D7" w:rsidRPr="00F83465" w:rsidRDefault="001877D7">
      <w:pPr>
        <w:widowControl/>
        <w:autoSpaceDE/>
        <w:autoSpaceDN/>
        <w:adjustRightInd/>
        <w:spacing w:after="160" w:line="259" w:lineRule="auto"/>
        <w:rPr>
          <w:rFonts w:ascii="Century Gothic" w:hAnsi="Century Gothic"/>
          <w:b/>
          <w:iCs/>
          <w:color w:val="auto"/>
          <w:sz w:val="28"/>
        </w:rPr>
      </w:pPr>
      <w:r w:rsidRPr="006B0B1E">
        <w:rPr>
          <w:rFonts w:ascii="Century Gothic" w:hAnsi="Century Gothic"/>
          <w:b/>
          <w:iCs/>
          <w:sz w:val="20"/>
          <w:szCs w:val="20"/>
        </w:rPr>
        <w:br w:type="page"/>
      </w:r>
    </w:p>
    <w:p w14:paraId="6B75A443" w14:textId="3DD37E25" w:rsidR="00FE3FB6" w:rsidRPr="00F83465" w:rsidRDefault="00FE3FB6" w:rsidP="008B7EBB">
      <w:pPr>
        <w:pStyle w:val="CM22"/>
        <w:spacing w:after="120"/>
        <w:contextualSpacing/>
        <w:jc w:val="center"/>
        <w:rPr>
          <w:rFonts w:ascii="Century Gothic" w:hAnsi="Century Gothic"/>
          <w:b/>
          <w:iCs/>
          <w:sz w:val="28"/>
          <w:szCs w:val="22"/>
        </w:rPr>
      </w:pPr>
      <w:r w:rsidRPr="00F83465">
        <w:rPr>
          <w:rFonts w:ascii="Century Gothic" w:hAnsi="Century Gothic"/>
          <w:b/>
          <w:iCs/>
          <w:sz w:val="28"/>
          <w:szCs w:val="22"/>
        </w:rPr>
        <w:lastRenderedPageBreak/>
        <w:t>Volet CEP</w:t>
      </w:r>
      <w:r w:rsidR="00270251" w:rsidRPr="00F83465">
        <w:rPr>
          <w:rFonts w:ascii="Century Gothic" w:hAnsi="Century Gothic"/>
          <w:b/>
          <w:iCs/>
          <w:sz w:val="28"/>
          <w:szCs w:val="22"/>
        </w:rPr>
        <w:t xml:space="preserve"> </w:t>
      </w:r>
    </w:p>
    <w:p w14:paraId="69F49D16" w14:textId="650C830C" w:rsidR="00483A20" w:rsidRPr="00F83465" w:rsidRDefault="00483A20" w:rsidP="008B7EBB">
      <w:pPr>
        <w:pStyle w:val="CM22"/>
        <w:spacing w:after="120"/>
        <w:contextualSpacing/>
        <w:jc w:val="center"/>
        <w:rPr>
          <w:rFonts w:ascii="Century Gothic" w:hAnsi="Century Gothic"/>
          <w:b/>
          <w:iCs/>
          <w:sz w:val="28"/>
          <w:szCs w:val="22"/>
        </w:rPr>
      </w:pPr>
      <w:r w:rsidRPr="00F83465">
        <w:rPr>
          <w:rFonts w:ascii="Century Gothic" w:hAnsi="Century Gothic"/>
          <w:b/>
          <w:iCs/>
          <w:sz w:val="28"/>
          <w:szCs w:val="22"/>
        </w:rPr>
        <w:t xml:space="preserve">Eléments de présentation du projet de </w:t>
      </w:r>
      <w:r w:rsidR="008E60B0" w:rsidRPr="00F83465">
        <w:rPr>
          <w:rFonts w:ascii="Century Gothic" w:hAnsi="Century Gothic"/>
          <w:b/>
          <w:iCs/>
          <w:sz w:val="28"/>
          <w:szCs w:val="22"/>
        </w:rPr>
        <w:t>création ou de reprise d’entreprise</w:t>
      </w:r>
      <w:r w:rsidR="00270251" w:rsidRPr="00F83465">
        <w:rPr>
          <w:rFonts w:ascii="Century Gothic" w:hAnsi="Century Gothic"/>
          <w:b/>
          <w:iCs/>
          <w:sz w:val="28"/>
          <w:szCs w:val="22"/>
        </w:rPr>
        <w:t xml:space="preserve"> (annexe </w:t>
      </w:r>
      <w:r w:rsidR="008E60B0" w:rsidRPr="00F83465">
        <w:rPr>
          <w:rFonts w:ascii="Century Gothic" w:hAnsi="Century Gothic"/>
          <w:b/>
          <w:iCs/>
          <w:sz w:val="28"/>
          <w:szCs w:val="22"/>
        </w:rPr>
        <w:t>2</w:t>
      </w:r>
      <w:r w:rsidR="00270251" w:rsidRPr="00F83465">
        <w:rPr>
          <w:rFonts w:ascii="Century Gothic" w:hAnsi="Century Gothic"/>
          <w:b/>
          <w:iCs/>
          <w:sz w:val="28"/>
          <w:szCs w:val="22"/>
        </w:rPr>
        <w:t xml:space="preserve"> de l’arrêté</w:t>
      </w:r>
      <w:r w:rsidR="008E60B0" w:rsidRPr="00F83465">
        <w:rPr>
          <w:rStyle w:val="Appelnotedebasdep"/>
          <w:rFonts w:ascii="Century Gothic" w:hAnsi="Century Gothic"/>
          <w:b/>
          <w:iCs/>
          <w:sz w:val="28"/>
          <w:szCs w:val="22"/>
        </w:rPr>
        <w:footnoteReference w:id="2"/>
      </w:r>
      <w:r w:rsidR="00270251" w:rsidRPr="00F83465">
        <w:rPr>
          <w:rFonts w:ascii="Century Gothic" w:hAnsi="Century Gothic"/>
          <w:b/>
          <w:iCs/>
          <w:sz w:val="28"/>
          <w:szCs w:val="22"/>
        </w:rPr>
        <w:t>)</w:t>
      </w:r>
    </w:p>
    <w:p w14:paraId="683B5544" w14:textId="77777777" w:rsidR="008B7EBB" w:rsidRPr="00F83465" w:rsidRDefault="008B7EBB" w:rsidP="008B7EBB">
      <w:pPr>
        <w:pStyle w:val="Default"/>
        <w:rPr>
          <w:rFonts w:ascii="Century Gothic" w:hAnsi="Century Gothic"/>
        </w:rPr>
      </w:pPr>
    </w:p>
    <w:p w14:paraId="474310B5" w14:textId="77777777" w:rsidR="00C351C6" w:rsidRPr="00F83465" w:rsidRDefault="00C351C6" w:rsidP="00826701">
      <w:pPr>
        <w:rPr>
          <w:rStyle w:val="Lienhypertexte"/>
          <w:rFonts w:ascii="Century Gothic" w:hAnsi="Century Gothic"/>
          <w:color w:val="auto"/>
          <w:sz w:val="20"/>
          <w:szCs w:val="20"/>
          <w:u w:val="none"/>
        </w:rPr>
      </w:pPr>
      <w:r w:rsidRPr="00F83465">
        <w:rPr>
          <w:rStyle w:val="Lienhypertexte"/>
          <w:rFonts w:ascii="Century Gothic" w:hAnsi="Century Gothic"/>
          <w:color w:val="auto"/>
          <w:sz w:val="20"/>
          <w:szCs w:val="20"/>
          <w:u w:val="none"/>
        </w:rPr>
        <w:t>Ce document de synthèse vous es</w:t>
      </w:r>
      <w:r w:rsidR="00826701" w:rsidRPr="00F83465">
        <w:rPr>
          <w:rStyle w:val="Lienhypertexte"/>
          <w:rFonts w:ascii="Century Gothic" w:hAnsi="Century Gothic"/>
          <w:color w:val="auto"/>
          <w:sz w:val="20"/>
          <w:szCs w:val="20"/>
          <w:u w:val="none"/>
        </w:rPr>
        <w:t>t remis au titre du Conseil en Evolution P</w:t>
      </w:r>
      <w:r w:rsidRPr="00F83465">
        <w:rPr>
          <w:rStyle w:val="Lienhypertexte"/>
          <w:rFonts w:ascii="Century Gothic" w:hAnsi="Century Gothic"/>
          <w:color w:val="auto"/>
          <w:sz w:val="20"/>
          <w:szCs w:val="20"/>
          <w:u w:val="none"/>
        </w:rPr>
        <w:t>rofessionnelle que vous avez sollicité et dont vous avez bénéficié auprès de l’Apec, opérateur national du CEP</w:t>
      </w:r>
      <w:r w:rsidRPr="00F83465">
        <w:rPr>
          <w:rStyle w:val="Lienhypertexte"/>
          <w:rFonts w:ascii="Century Gothic" w:hAnsi="Century Gothic"/>
          <w:color w:val="auto"/>
          <w:sz w:val="20"/>
          <w:szCs w:val="20"/>
          <w:u w:val="none"/>
          <w:vertAlign w:val="superscript"/>
        </w:rPr>
        <w:footnoteReference w:id="3"/>
      </w:r>
      <w:r w:rsidRPr="00F83465">
        <w:rPr>
          <w:rStyle w:val="Lienhypertexte"/>
          <w:rFonts w:ascii="Century Gothic" w:hAnsi="Century Gothic"/>
          <w:color w:val="auto"/>
          <w:sz w:val="20"/>
          <w:szCs w:val="20"/>
          <w:u w:val="none"/>
        </w:rPr>
        <w:t>.</w:t>
      </w:r>
    </w:p>
    <w:p w14:paraId="72E4C505" w14:textId="77777777" w:rsidR="00C351C6" w:rsidRPr="00F83465" w:rsidRDefault="00C351C6" w:rsidP="00826701">
      <w:pPr>
        <w:rPr>
          <w:rStyle w:val="Lienhypertexte"/>
          <w:rFonts w:ascii="Century Gothic" w:hAnsi="Century Gothic"/>
          <w:color w:val="auto"/>
          <w:sz w:val="20"/>
          <w:szCs w:val="20"/>
          <w:u w:val="none"/>
        </w:rPr>
      </w:pPr>
    </w:p>
    <w:p w14:paraId="4D6745C7" w14:textId="3C7C9329" w:rsidR="00C351C6" w:rsidRPr="00F83465" w:rsidRDefault="00C351C6" w:rsidP="00826701">
      <w:pPr>
        <w:rPr>
          <w:rStyle w:val="Lienhypertexte"/>
          <w:rFonts w:ascii="Century Gothic" w:hAnsi="Century Gothic"/>
          <w:color w:val="auto"/>
          <w:sz w:val="20"/>
          <w:szCs w:val="20"/>
          <w:u w:val="none"/>
        </w:rPr>
      </w:pPr>
      <w:r w:rsidRPr="00F83465">
        <w:rPr>
          <w:rStyle w:val="Lienhypertexte"/>
          <w:rFonts w:ascii="Century Gothic" w:hAnsi="Century Gothic"/>
          <w:color w:val="auto"/>
          <w:sz w:val="20"/>
          <w:szCs w:val="20"/>
          <w:u w:val="none"/>
        </w:rPr>
        <w:t>Il résulte des informations que vous avez obtenues au cours de vos propres contacts et démarches ainsi que des échanges avec votre consultant</w:t>
      </w:r>
      <w:r w:rsidR="00F9212A" w:rsidRPr="00F83465">
        <w:rPr>
          <w:rStyle w:val="Lienhypertexte"/>
          <w:rFonts w:ascii="Century Gothic" w:hAnsi="Century Gothic"/>
          <w:color w:val="auto"/>
          <w:sz w:val="20"/>
          <w:szCs w:val="20"/>
          <w:u w:val="none"/>
        </w:rPr>
        <w:t xml:space="preserve">(e) </w:t>
      </w:r>
      <w:r w:rsidRPr="00F83465">
        <w:rPr>
          <w:rStyle w:val="Lienhypertexte"/>
          <w:rFonts w:ascii="Century Gothic" w:hAnsi="Century Gothic"/>
          <w:color w:val="auto"/>
          <w:sz w:val="20"/>
          <w:szCs w:val="20"/>
          <w:u w:val="none"/>
        </w:rPr>
        <w:t xml:space="preserve">CEP. </w:t>
      </w:r>
      <w:r w:rsidR="00B525A0" w:rsidRPr="00F83465">
        <w:rPr>
          <w:rStyle w:val="Lienhypertexte"/>
          <w:rFonts w:ascii="Century Gothic" w:hAnsi="Century Gothic"/>
          <w:color w:val="auto"/>
          <w:sz w:val="20"/>
          <w:szCs w:val="20"/>
          <w:u w:val="none"/>
        </w:rPr>
        <w:t>La description de votre projet figurant dans la présente synthèse, que vous avez co-construite avec l’Apec, en découle.</w:t>
      </w:r>
    </w:p>
    <w:p w14:paraId="132C242D" w14:textId="6F70F850" w:rsidR="00826701" w:rsidRPr="00F83465" w:rsidRDefault="00B525A0" w:rsidP="00F97808">
      <w:pPr>
        <w:widowControl/>
        <w:jc w:val="both"/>
        <w:rPr>
          <w:rStyle w:val="Lienhypertexte"/>
          <w:rFonts w:ascii="Century Gothic" w:hAnsi="Century Gothic"/>
          <w:color w:val="auto"/>
          <w:sz w:val="20"/>
          <w:szCs w:val="20"/>
          <w:u w:val="none"/>
        </w:rPr>
      </w:pPr>
      <w:r w:rsidRPr="00F83465">
        <w:rPr>
          <w:rStyle w:val="Lienhypertexte"/>
          <w:rFonts w:ascii="Century Gothic" w:hAnsi="Century Gothic"/>
          <w:color w:val="auto"/>
          <w:sz w:val="20"/>
          <w:szCs w:val="20"/>
          <w:u w:val="none"/>
        </w:rPr>
        <w:t>L</w:t>
      </w:r>
      <w:r w:rsidR="00826701" w:rsidRPr="00F83465">
        <w:rPr>
          <w:rStyle w:val="Lienhypertexte"/>
          <w:rFonts w:ascii="Century Gothic" w:hAnsi="Century Gothic"/>
          <w:color w:val="auto"/>
          <w:sz w:val="20"/>
          <w:szCs w:val="20"/>
          <w:u w:val="none"/>
        </w:rPr>
        <w:t xml:space="preserve">e plan d’action associé </w:t>
      </w:r>
      <w:r w:rsidR="00F21C5E" w:rsidRPr="00F83465">
        <w:rPr>
          <w:rStyle w:val="Lienhypertexte"/>
          <w:rFonts w:ascii="Century Gothic" w:hAnsi="Century Gothic"/>
          <w:color w:val="auto"/>
          <w:sz w:val="20"/>
          <w:szCs w:val="20"/>
          <w:u w:val="none"/>
        </w:rPr>
        <w:t xml:space="preserve">peut </w:t>
      </w:r>
      <w:r w:rsidR="00826701" w:rsidRPr="00F83465">
        <w:rPr>
          <w:rStyle w:val="Lienhypertexte"/>
          <w:rFonts w:ascii="Century Gothic" w:hAnsi="Century Gothic"/>
          <w:color w:val="auto"/>
          <w:sz w:val="20"/>
          <w:szCs w:val="20"/>
          <w:u w:val="none"/>
        </w:rPr>
        <w:t>identifie</w:t>
      </w:r>
      <w:r w:rsidR="00F21C5E" w:rsidRPr="00F83465">
        <w:rPr>
          <w:rStyle w:val="Lienhypertexte"/>
          <w:rFonts w:ascii="Century Gothic" w:hAnsi="Century Gothic"/>
          <w:color w:val="auto"/>
          <w:sz w:val="20"/>
          <w:szCs w:val="20"/>
          <w:u w:val="none"/>
        </w:rPr>
        <w:t>r</w:t>
      </w:r>
      <w:r w:rsidR="00826701" w:rsidRPr="00F83465">
        <w:rPr>
          <w:rStyle w:val="Lienhypertexte"/>
          <w:rFonts w:ascii="Century Gothic" w:hAnsi="Century Gothic"/>
          <w:color w:val="auto"/>
          <w:sz w:val="20"/>
          <w:szCs w:val="20"/>
          <w:u w:val="none"/>
        </w:rPr>
        <w:t xml:space="preserve"> des financements nécessaires</w:t>
      </w:r>
      <w:r w:rsidR="00F21C5E" w:rsidRPr="00F83465">
        <w:rPr>
          <w:rStyle w:val="Lienhypertexte"/>
          <w:rFonts w:ascii="Century Gothic" w:hAnsi="Century Gothic"/>
          <w:color w:val="auto"/>
          <w:sz w:val="20"/>
          <w:szCs w:val="20"/>
          <w:u w:val="none"/>
        </w:rPr>
        <w:t xml:space="preserve"> à la mise en</w:t>
      </w:r>
      <w:r w:rsidR="00793E3B" w:rsidRPr="00F83465">
        <w:rPr>
          <w:rStyle w:val="Lienhypertexte"/>
          <w:rFonts w:ascii="Century Gothic" w:hAnsi="Century Gothic"/>
          <w:color w:val="auto"/>
          <w:sz w:val="20"/>
          <w:szCs w:val="20"/>
          <w:u w:val="none"/>
        </w:rPr>
        <w:t xml:space="preserve"> œuvre de la ou des formations</w:t>
      </w:r>
      <w:r w:rsidR="00F21C5E" w:rsidRPr="00F83465">
        <w:rPr>
          <w:rStyle w:val="Lienhypertexte"/>
          <w:rFonts w:ascii="Century Gothic" w:hAnsi="Century Gothic"/>
          <w:color w:val="auto"/>
          <w:sz w:val="20"/>
          <w:szCs w:val="20"/>
          <w:u w:val="none"/>
        </w:rPr>
        <w:t xml:space="preserve"> choisies. </w:t>
      </w:r>
      <w:r w:rsidRPr="00F83465">
        <w:rPr>
          <w:rStyle w:val="Lienhypertexte"/>
          <w:rFonts w:ascii="Century Gothic" w:hAnsi="Century Gothic"/>
          <w:color w:val="auto"/>
          <w:sz w:val="20"/>
          <w:szCs w:val="20"/>
          <w:u w:val="none"/>
        </w:rPr>
        <w:t>L</w:t>
      </w:r>
      <w:r w:rsidR="00826701" w:rsidRPr="00F83465">
        <w:rPr>
          <w:rStyle w:val="Lienhypertexte"/>
          <w:rFonts w:ascii="Century Gothic" w:hAnsi="Century Gothic"/>
          <w:color w:val="auto"/>
          <w:sz w:val="20"/>
          <w:szCs w:val="20"/>
          <w:u w:val="none"/>
        </w:rPr>
        <w:t>e ou les financeurs identifiés restent seuls décisionnaires finaux de</w:t>
      </w:r>
      <w:r w:rsidR="00F21C5E" w:rsidRPr="00F83465">
        <w:rPr>
          <w:rStyle w:val="Lienhypertexte"/>
          <w:rFonts w:ascii="Century Gothic" w:hAnsi="Century Gothic"/>
          <w:color w:val="auto"/>
          <w:sz w:val="20"/>
          <w:szCs w:val="20"/>
          <w:u w:val="none"/>
        </w:rPr>
        <w:t>s réponses qu’ils fournissent (pr</w:t>
      </w:r>
      <w:r w:rsidR="00F9212A" w:rsidRPr="00F83465">
        <w:rPr>
          <w:rStyle w:val="Lienhypertexte"/>
          <w:rFonts w:ascii="Century Gothic" w:hAnsi="Century Gothic"/>
          <w:color w:val="auto"/>
          <w:sz w:val="20"/>
          <w:szCs w:val="20"/>
          <w:u w:val="none"/>
        </w:rPr>
        <w:t>ise en charge</w:t>
      </w:r>
      <w:r w:rsidR="00F21C5E" w:rsidRPr="00F83465">
        <w:rPr>
          <w:rStyle w:val="Lienhypertexte"/>
          <w:rFonts w:ascii="Century Gothic" w:hAnsi="Century Gothic"/>
          <w:color w:val="auto"/>
          <w:sz w:val="20"/>
          <w:szCs w:val="20"/>
          <w:u w:val="none"/>
        </w:rPr>
        <w:t xml:space="preserve"> acceptée</w:t>
      </w:r>
      <w:r w:rsidR="00F9212A" w:rsidRPr="00F83465">
        <w:rPr>
          <w:rStyle w:val="Lienhypertexte"/>
          <w:rFonts w:ascii="Century Gothic" w:hAnsi="Century Gothic"/>
          <w:color w:val="auto"/>
          <w:sz w:val="20"/>
          <w:szCs w:val="20"/>
          <w:u w:val="none"/>
        </w:rPr>
        <w:t xml:space="preserve"> </w:t>
      </w:r>
      <w:r w:rsidR="00826701" w:rsidRPr="00F83465">
        <w:rPr>
          <w:rStyle w:val="Lienhypertexte"/>
          <w:rFonts w:ascii="Century Gothic" w:hAnsi="Century Gothic"/>
          <w:color w:val="auto"/>
          <w:sz w:val="20"/>
          <w:szCs w:val="20"/>
          <w:u w:val="none"/>
        </w:rPr>
        <w:t>ou</w:t>
      </w:r>
      <w:r w:rsidR="00F9212A" w:rsidRPr="00F83465">
        <w:rPr>
          <w:rStyle w:val="Lienhypertexte"/>
          <w:rFonts w:ascii="Century Gothic" w:hAnsi="Century Gothic"/>
          <w:color w:val="auto"/>
          <w:sz w:val="20"/>
          <w:szCs w:val="20"/>
          <w:u w:val="none"/>
        </w:rPr>
        <w:t xml:space="preserve"> </w:t>
      </w:r>
      <w:r w:rsidR="00826701" w:rsidRPr="00F83465">
        <w:rPr>
          <w:rStyle w:val="Lienhypertexte"/>
          <w:rFonts w:ascii="Century Gothic" w:hAnsi="Century Gothic"/>
          <w:color w:val="auto"/>
          <w:sz w:val="20"/>
          <w:szCs w:val="20"/>
          <w:u w:val="none"/>
        </w:rPr>
        <w:t>non</w:t>
      </w:r>
      <w:r w:rsidR="00F21C5E" w:rsidRPr="00F83465">
        <w:rPr>
          <w:rStyle w:val="Lienhypertexte"/>
          <w:rFonts w:ascii="Century Gothic" w:hAnsi="Century Gothic"/>
          <w:color w:val="auto"/>
          <w:sz w:val="20"/>
          <w:szCs w:val="20"/>
          <w:u w:val="none"/>
        </w:rPr>
        <w:t>)</w:t>
      </w:r>
      <w:r w:rsidR="00826701" w:rsidRPr="00F83465">
        <w:rPr>
          <w:rStyle w:val="Lienhypertexte"/>
          <w:rFonts w:ascii="Century Gothic" w:hAnsi="Century Gothic"/>
          <w:color w:val="auto"/>
          <w:sz w:val="20"/>
          <w:szCs w:val="20"/>
          <w:u w:val="none"/>
        </w:rPr>
        <w:t>.</w:t>
      </w:r>
    </w:p>
    <w:p w14:paraId="5BF2F63E" w14:textId="77777777" w:rsidR="00793E3B" w:rsidRPr="00F83465" w:rsidRDefault="00793E3B" w:rsidP="00F97808">
      <w:pPr>
        <w:pStyle w:val="Default"/>
        <w:jc w:val="both"/>
        <w:rPr>
          <w:rStyle w:val="Lienhypertexte"/>
          <w:rFonts w:ascii="Century Gothic" w:hAnsi="Century Gothic"/>
          <w:color w:val="auto"/>
          <w:sz w:val="20"/>
          <w:szCs w:val="20"/>
          <w:u w:val="none"/>
        </w:rPr>
      </w:pPr>
    </w:p>
    <w:p w14:paraId="1F7495A3" w14:textId="77777777" w:rsidR="00C351C6" w:rsidRPr="00F83465" w:rsidRDefault="00C351C6" w:rsidP="00F97808">
      <w:pPr>
        <w:pStyle w:val="Default"/>
        <w:jc w:val="both"/>
        <w:rPr>
          <w:rFonts w:ascii="Century Gothic" w:eastAsia="Calibri" w:hAnsi="Century Gothic"/>
          <w:i/>
          <w:color w:val="2F5496" w:themeColor="accent5" w:themeShade="BF"/>
          <w:sz w:val="20"/>
          <w:szCs w:val="20"/>
        </w:rPr>
      </w:pPr>
      <w:r w:rsidRPr="00F83465">
        <w:rPr>
          <w:rStyle w:val="Lienhypertexte"/>
          <w:rFonts w:ascii="Century Gothic" w:hAnsi="Century Gothic"/>
          <w:color w:val="auto"/>
          <w:sz w:val="20"/>
          <w:szCs w:val="20"/>
          <w:u w:val="none"/>
        </w:rPr>
        <w:t>Cette synthèse vous engage</w:t>
      </w:r>
      <w:r w:rsidRPr="00F83465">
        <w:rPr>
          <w:rFonts w:ascii="Century Gothic" w:eastAsia="Calibri" w:hAnsi="Century Gothic"/>
          <w:i/>
          <w:color w:val="2F5496" w:themeColor="accent5" w:themeShade="BF"/>
          <w:sz w:val="20"/>
          <w:szCs w:val="20"/>
        </w:rPr>
        <w:t xml:space="preserve">. </w:t>
      </w:r>
    </w:p>
    <w:p w14:paraId="569D4609" w14:textId="74F0E544" w:rsidR="00C351C6" w:rsidRPr="00F83465" w:rsidRDefault="00C351C6" w:rsidP="00F97808">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 xml:space="preserve">Elle doit être obligatoirement jointe à la demande que vous devrez déposer auprès de </w:t>
      </w:r>
      <w:r w:rsidR="00F83465" w:rsidRPr="00F83465">
        <w:rPr>
          <w:rFonts w:ascii="Century Gothic" w:hAnsi="Century Gothic"/>
          <w:sz w:val="20"/>
          <w:szCs w:val="20"/>
        </w:rPr>
        <w:t>l’Association Transition Professionnelle</w:t>
      </w:r>
      <w:r w:rsidRPr="00F83465">
        <w:rPr>
          <w:rFonts w:ascii="Century Gothic" w:hAnsi="Century Gothic"/>
          <w:sz w:val="20"/>
          <w:szCs w:val="20"/>
        </w:rPr>
        <w:t xml:space="preserve"> de votre lieu de travail ou de résidence afin d’obtenir l’attestation du caractère réel et sérieux de votre projet de reconversion professionnelle. </w:t>
      </w:r>
    </w:p>
    <w:p w14:paraId="6A94AD78" w14:textId="7470521F" w:rsidR="00C351C6" w:rsidRPr="00F83465" w:rsidRDefault="00C351C6" w:rsidP="00F97808">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Par votre signature, vous vous engagez à la mise en œuvre de son contenu en cas d’attestation obtenue de la CPIR. A défaut, vous vous exposeriez à des mesures pouvant vous priver de tout ou partie de vos droits à indemnisation chômage</w:t>
      </w:r>
      <w:r w:rsidR="00826701" w:rsidRPr="00F83465">
        <w:rPr>
          <w:rFonts w:ascii="Century Gothic" w:hAnsi="Century Gothic"/>
          <w:sz w:val="20"/>
          <w:szCs w:val="20"/>
        </w:rPr>
        <w:t>, en lien avec Pô</w:t>
      </w:r>
      <w:r w:rsidRPr="00F83465">
        <w:rPr>
          <w:rFonts w:ascii="Century Gothic" w:hAnsi="Century Gothic"/>
          <w:sz w:val="20"/>
          <w:szCs w:val="20"/>
        </w:rPr>
        <w:t>le emploi qui est votre interlocuteur sur les conditions d’affiliation à l’</w:t>
      </w:r>
      <w:r w:rsidR="001D4544" w:rsidRPr="00F83465">
        <w:rPr>
          <w:rFonts w:ascii="Century Gothic" w:hAnsi="Century Gothic"/>
          <w:sz w:val="20"/>
          <w:szCs w:val="20"/>
        </w:rPr>
        <w:t>A</w:t>
      </w:r>
      <w:r w:rsidRPr="00F83465">
        <w:rPr>
          <w:rFonts w:ascii="Century Gothic" w:hAnsi="Century Gothic"/>
          <w:sz w:val="20"/>
          <w:szCs w:val="20"/>
        </w:rPr>
        <w:t>ssurance</w:t>
      </w:r>
      <w:r w:rsidR="001D4544" w:rsidRPr="00F83465">
        <w:rPr>
          <w:rFonts w:ascii="Century Gothic" w:hAnsi="Century Gothic"/>
          <w:sz w:val="20"/>
          <w:szCs w:val="20"/>
        </w:rPr>
        <w:t xml:space="preserve"> </w:t>
      </w:r>
      <w:r w:rsidRPr="00F83465">
        <w:rPr>
          <w:rFonts w:ascii="Century Gothic" w:hAnsi="Century Gothic"/>
          <w:sz w:val="20"/>
          <w:szCs w:val="20"/>
        </w:rPr>
        <w:t>chômage.</w:t>
      </w:r>
    </w:p>
    <w:p w14:paraId="64CFCB81" w14:textId="77777777" w:rsidR="00483A20" w:rsidRPr="00F83465" w:rsidRDefault="00483A20" w:rsidP="004C6C9A">
      <w:pPr>
        <w:pStyle w:val="Default"/>
        <w:contextualSpacing/>
        <w:rPr>
          <w:rFonts w:ascii="Century Gothic" w:hAnsi="Century Gothic"/>
          <w:color w:val="auto"/>
          <w:sz w:val="20"/>
          <w:szCs w:val="20"/>
        </w:rPr>
      </w:pPr>
    </w:p>
    <w:p w14:paraId="12BEF7D2" w14:textId="566FA63B" w:rsidR="00483A20" w:rsidRPr="00F83465" w:rsidRDefault="00483A20" w:rsidP="00AB7E53">
      <w:pPr>
        <w:pStyle w:val="Titre1"/>
        <w:numPr>
          <w:ilvl w:val="0"/>
          <w:numId w:val="12"/>
        </w:numPr>
        <w:ind w:left="284" w:hanging="284"/>
        <w:rPr>
          <w:rFonts w:ascii="Century Gothic" w:hAnsi="Century Gothic"/>
          <w:sz w:val="20"/>
          <w:szCs w:val="20"/>
        </w:rPr>
      </w:pPr>
      <w:r w:rsidRPr="00F83465">
        <w:rPr>
          <w:rFonts w:ascii="Century Gothic" w:hAnsi="Century Gothic"/>
          <w:sz w:val="20"/>
          <w:szCs w:val="20"/>
        </w:rPr>
        <w:t xml:space="preserve">Informations relatives à l’accompagnement au titre du conseil en évolution professionnelle (CEP) </w:t>
      </w:r>
    </w:p>
    <w:p w14:paraId="4335F29B" w14:textId="140B6594" w:rsidR="004C6C9A" w:rsidRPr="00F83465" w:rsidRDefault="00483A20" w:rsidP="004C6C9A">
      <w:pPr>
        <w:pStyle w:val="CM21"/>
        <w:numPr>
          <w:ilvl w:val="0"/>
          <w:numId w:val="3"/>
        </w:numPr>
        <w:spacing w:after="120"/>
        <w:ind w:left="357" w:hanging="357"/>
        <w:contextualSpacing/>
        <w:rPr>
          <w:rFonts w:ascii="Century Gothic" w:hAnsi="Century Gothic"/>
          <w:iCs/>
          <w:sz w:val="20"/>
          <w:szCs w:val="20"/>
        </w:rPr>
      </w:pPr>
      <w:r w:rsidRPr="00F83465">
        <w:rPr>
          <w:rFonts w:ascii="Century Gothic" w:hAnsi="Century Gothic"/>
          <w:sz w:val="20"/>
          <w:szCs w:val="20"/>
        </w:rPr>
        <w:t>Identité du conseiller CEP référent</w:t>
      </w:r>
      <w:r w:rsidR="00F9212A" w:rsidRPr="00F83465">
        <w:rPr>
          <w:rFonts w:ascii="Century Gothic" w:hAnsi="Century Gothic"/>
          <w:sz w:val="20"/>
          <w:szCs w:val="20"/>
        </w:rPr>
        <w:t> </w:t>
      </w:r>
      <w:r w:rsidR="00C70DCA" w:rsidRPr="00F83465">
        <w:rPr>
          <w:rFonts w:ascii="Century Gothic" w:hAnsi="Century Gothic"/>
          <w:sz w:val="20"/>
          <w:szCs w:val="20"/>
        </w:rPr>
        <w:t>[</w:t>
      </w:r>
      <w:r w:rsidR="00C70DCA" w:rsidRPr="00F83465">
        <w:rPr>
          <w:rFonts w:ascii="Century Gothic" w:hAnsi="Century Gothic"/>
          <w:sz w:val="20"/>
          <w:szCs w:val="20"/>
          <w:highlight w:val="yellow"/>
        </w:rPr>
        <w:t>A REMPLIR PAR LE CONSEILLER REFERENT CEP</w:t>
      </w:r>
      <w:r w:rsidR="00C70DCA" w:rsidRPr="00F83465">
        <w:rPr>
          <w:rFonts w:ascii="Century Gothic" w:hAnsi="Century Gothic"/>
          <w:sz w:val="20"/>
          <w:szCs w:val="20"/>
        </w:rPr>
        <w:t xml:space="preserve">] </w:t>
      </w:r>
    </w:p>
    <w:p w14:paraId="07A8EA72" w14:textId="77777777" w:rsidR="004C6C9A" w:rsidRPr="00F83465" w:rsidRDefault="004C6C9A" w:rsidP="004C6C9A">
      <w:pPr>
        <w:pStyle w:val="CM21"/>
        <w:spacing w:after="120"/>
        <w:ind w:left="357"/>
        <w:contextualSpacing/>
        <w:rPr>
          <w:rFonts w:ascii="Century Gothic" w:hAnsi="Century Gothic"/>
          <w:iCs/>
          <w:sz w:val="20"/>
          <w:szCs w:val="20"/>
        </w:rPr>
      </w:pPr>
    </w:p>
    <w:p w14:paraId="7636CB7C" w14:textId="14448B0D" w:rsidR="00181E4E" w:rsidRPr="00F83465" w:rsidRDefault="00483A20" w:rsidP="004C6C9A">
      <w:pPr>
        <w:pStyle w:val="CM21"/>
        <w:numPr>
          <w:ilvl w:val="0"/>
          <w:numId w:val="5"/>
        </w:numPr>
        <w:spacing w:after="120"/>
        <w:contextualSpacing/>
        <w:rPr>
          <w:rFonts w:ascii="Century Gothic" w:hAnsi="Century Gothic"/>
          <w:iCs/>
          <w:sz w:val="20"/>
          <w:szCs w:val="20"/>
        </w:rPr>
      </w:pPr>
      <w:r w:rsidRPr="00F83465">
        <w:rPr>
          <w:rFonts w:ascii="Century Gothic" w:hAnsi="Century Gothic"/>
          <w:iCs/>
          <w:sz w:val="20"/>
          <w:szCs w:val="20"/>
        </w:rPr>
        <w:t>Nom et prénom du conseiller</w:t>
      </w:r>
      <w:r w:rsidR="000D5A46" w:rsidRPr="00F83465">
        <w:rPr>
          <w:rFonts w:ascii="Century Gothic" w:hAnsi="Century Gothic"/>
          <w:iCs/>
          <w:sz w:val="20"/>
          <w:szCs w:val="20"/>
        </w:rPr>
        <w:t>-référent</w:t>
      </w:r>
      <w:r w:rsidRPr="00F83465">
        <w:rPr>
          <w:rFonts w:ascii="Century Gothic" w:hAnsi="Century Gothic"/>
          <w:iCs/>
          <w:sz w:val="20"/>
          <w:szCs w:val="20"/>
        </w:rPr>
        <w:t xml:space="preserve"> CEP</w:t>
      </w:r>
      <w:r w:rsidR="00F9212A" w:rsidRPr="00F83465">
        <w:rPr>
          <w:rFonts w:ascii="Century Gothic" w:hAnsi="Century Gothic"/>
          <w:iCs/>
          <w:sz w:val="20"/>
          <w:szCs w:val="20"/>
        </w:rPr>
        <w:t> </w:t>
      </w:r>
      <w:r w:rsidR="00F21C5E" w:rsidRPr="00F83465">
        <w:rPr>
          <w:rFonts w:ascii="Century Gothic" w:hAnsi="Century Gothic"/>
          <w:iCs/>
          <w:sz w:val="20"/>
          <w:szCs w:val="20"/>
        </w:rPr>
        <w:t>_____________________________</w:t>
      </w:r>
    </w:p>
    <w:p w14:paraId="2F295D77" w14:textId="50EB1E40" w:rsidR="00181E4E" w:rsidRPr="00F83465" w:rsidRDefault="00483A20" w:rsidP="004C6C9A">
      <w:pPr>
        <w:pStyle w:val="CM21"/>
        <w:numPr>
          <w:ilvl w:val="0"/>
          <w:numId w:val="5"/>
        </w:numPr>
        <w:contextualSpacing/>
        <w:rPr>
          <w:rFonts w:ascii="Century Gothic" w:hAnsi="Century Gothic"/>
          <w:iCs/>
          <w:sz w:val="20"/>
          <w:szCs w:val="20"/>
        </w:rPr>
      </w:pPr>
      <w:r w:rsidRPr="00F83465">
        <w:rPr>
          <w:rFonts w:ascii="Century Gothic" w:hAnsi="Century Gothic"/>
          <w:iCs/>
          <w:sz w:val="20"/>
          <w:szCs w:val="20"/>
        </w:rPr>
        <w:t xml:space="preserve">Coordonnées téléphoniques et email </w:t>
      </w:r>
      <w:r w:rsidR="00F21C5E" w:rsidRPr="00F83465">
        <w:rPr>
          <w:rFonts w:ascii="Century Gothic" w:hAnsi="Century Gothic"/>
          <w:iCs/>
          <w:sz w:val="20"/>
          <w:szCs w:val="20"/>
        </w:rPr>
        <w:t>__________________________________</w:t>
      </w:r>
    </w:p>
    <w:p w14:paraId="60F37D2A" w14:textId="66F46BFE" w:rsidR="00181E4E" w:rsidRPr="00F83465" w:rsidRDefault="00483A20" w:rsidP="004C6C9A">
      <w:pPr>
        <w:pStyle w:val="CM21"/>
        <w:numPr>
          <w:ilvl w:val="0"/>
          <w:numId w:val="5"/>
        </w:numPr>
        <w:contextualSpacing/>
        <w:rPr>
          <w:rFonts w:ascii="Century Gothic" w:hAnsi="Century Gothic"/>
          <w:iCs/>
          <w:sz w:val="20"/>
          <w:szCs w:val="20"/>
        </w:rPr>
      </w:pPr>
      <w:r w:rsidRPr="00F83465">
        <w:rPr>
          <w:rFonts w:ascii="Century Gothic" w:hAnsi="Century Gothic"/>
          <w:iCs/>
          <w:sz w:val="20"/>
          <w:szCs w:val="20"/>
        </w:rPr>
        <w:t xml:space="preserve">Opérateur CEP de rattachement </w:t>
      </w:r>
      <w:r w:rsidR="00F21C5E" w:rsidRPr="00F83465">
        <w:rPr>
          <w:rFonts w:ascii="Century Gothic" w:hAnsi="Century Gothic"/>
          <w:iCs/>
          <w:sz w:val="20"/>
          <w:szCs w:val="20"/>
        </w:rPr>
        <w:t>______________________________________</w:t>
      </w:r>
    </w:p>
    <w:p w14:paraId="7815936A" w14:textId="49DFDAF2" w:rsidR="00483A20" w:rsidRPr="00F83465" w:rsidRDefault="00483A20" w:rsidP="004C6C9A">
      <w:pPr>
        <w:pStyle w:val="CM21"/>
        <w:numPr>
          <w:ilvl w:val="0"/>
          <w:numId w:val="5"/>
        </w:numPr>
        <w:contextualSpacing/>
        <w:rPr>
          <w:rFonts w:ascii="Century Gothic" w:hAnsi="Century Gothic"/>
          <w:iCs/>
          <w:sz w:val="20"/>
          <w:szCs w:val="20"/>
        </w:rPr>
      </w:pPr>
      <w:r w:rsidRPr="00F83465">
        <w:rPr>
          <w:rFonts w:ascii="Century Gothic" w:hAnsi="Century Gothic"/>
          <w:iCs/>
          <w:sz w:val="20"/>
          <w:szCs w:val="20"/>
        </w:rPr>
        <w:t xml:space="preserve">Adresse de l’opérateur </w:t>
      </w:r>
      <w:r w:rsidR="00F21C5E" w:rsidRPr="00F83465">
        <w:rPr>
          <w:rFonts w:ascii="Century Gothic" w:hAnsi="Century Gothic"/>
          <w:iCs/>
          <w:sz w:val="20"/>
          <w:szCs w:val="20"/>
        </w:rPr>
        <w:t>_____________________________________________</w:t>
      </w:r>
    </w:p>
    <w:p w14:paraId="6EC53D92" w14:textId="77777777" w:rsidR="00181E4E" w:rsidRPr="00F83465" w:rsidRDefault="00181E4E" w:rsidP="004C6C9A">
      <w:pPr>
        <w:pStyle w:val="Default"/>
        <w:contextualSpacing/>
        <w:rPr>
          <w:rFonts w:ascii="Century Gothic" w:hAnsi="Century Gothic"/>
          <w:sz w:val="20"/>
          <w:szCs w:val="20"/>
        </w:rPr>
      </w:pPr>
    </w:p>
    <w:p w14:paraId="1FD7F1D1" w14:textId="311D4F9F" w:rsidR="00483A20" w:rsidRPr="00F83465" w:rsidRDefault="00483A20" w:rsidP="004C6C9A">
      <w:pPr>
        <w:pStyle w:val="CM21"/>
        <w:numPr>
          <w:ilvl w:val="0"/>
          <w:numId w:val="3"/>
        </w:numPr>
        <w:spacing w:after="120"/>
        <w:ind w:left="357" w:hanging="357"/>
        <w:contextualSpacing/>
        <w:rPr>
          <w:rFonts w:ascii="Century Gothic" w:hAnsi="Century Gothic"/>
          <w:sz w:val="20"/>
          <w:szCs w:val="20"/>
        </w:rPr>
      </w:pPr>
      <w:r w:rsidRPr="00F83465">
        <w:rPr>
          <w:rFonts w:ascii="Century Gothic" w:hAnsi="Century Gothic"/>
          <w:sz w:val="20"/>
          <w:szCs w:val="20"/>
        </w:rPr>
        <w:t xml:space="preserve">Date de saisine par le salarié de l’opérateur en charge du CEP </w:t>
      </w:r>
      <w:r w:rsidR="00C70DCA" w:rsidRPr="00F83465">
        <w:rPr>
          <w:rFonts w:ascii="Century Gothic" w:hAnsi="Century Gothic"/>
          <w:sz w:val="20"/>
          <w:szCs w:val="20"/>
        </w:rPr>
        <w:t>___</w:t>
      </w:r>
      <w:r w:rsidR="00F21C5E" w:rsidRPr="00F83465">
        <w:rPr>
          <w:rFonts w:ascii="Century Gothic" w:hAnsi="Century Gothic"/>
          <w:sz w:val="20"/>
          <w:szCs w:val="20"/>
        </w:rPr>
        <w:t>/</w:t>
      </w:r>
      <w:r w:rsidR="00C70DCA" w:rsidRPr="00F83465">
        <w:rPr>
          <w:rFonts w:ascii="Century Gothic" w:hAnsi="Century Gothic"/>
          <w:sz w:val="20"/>
          <w:szCs w:val="20"/>
        </w:rPr>
        <w:t>____</w:t>
      </w:r>
      <w:r w:rsidR="00F21C5E" w:rsidRPr="00F83465">
        <w:rPr>
          <w:rFonts w:ascii="Century Gothic" w:hAnsi="Century Gothic"/>
          <w:sz w:val="20"/>
          <w:szCs w:val="20"/>
        </w:rPr>
        <w:t>/</w:t>
      </w:r>
      <w:r w:rsidR="00C70DCA" w:rsidRPr="00F83465">
        <w:rPr>
          <w:rFonts w:ascii="Century Gothic" w:hAnsi="Century Gothic"/>
          <w:sz w:val="20"/>
          <w:szCs w:val="20"/>
        </w:rPr>
        <w:t>________ [</w:t>
      </w:r>
      <w:r w:rsidR="00C70DCA" w:rsidRPr="00F83465">
        <w:rPr>
          <w:rFonts w:ascii="Century Gothic" w:hAnsi="Century Gothic"/>
          <w:sz w:val="20"/>
          <w:szCs w:val="20"/>
          <w:highlight w:val="yellow"/>
        </w:rPr>
        <w:t>A REMPLIR PAR LE CONSEILLER REFERENT CEP]</w:t>
      </w:r>
    </w:p>
    <w:p w14:paraId="3A64A86E" w14:textId="77777777" w:rsidR="00483A20" w:rsidRPr="00F83465" w:rsidRDefault="00483A20" w:rsidP="00D40EED">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 xml:space="preserve">Cette information est indispensable à la commission paritaire pour vérifier la recevabilité de la présente demande. En effet, en application de l’article R. 5422-2-1 du code du travail, la demande n’est recevable que dès lors que le salarié n’a pas démissionné de son emploi avant d’avoir sollicité un accompagnement au titre du conseil en évolution professionnelle. </w:t>
      </w:r>
    </w:p>
    <w:p w14:paraId="51982699" w14:textId="77777777" w:rsidR="00737053" w:rsidRPr="00F83465" w:rsidRDefault="00737053" w:rsidP="004C6C9A">
      <w:pPr>
        <w:pStyle w:val="Default"/>
        <w:contextualSpacing/>
        <w:rPr>
          <w:rFonts w:ascii="Century Gothic" w:hAnsi="Century Gothic"/>
          <w:color w:val="FF0000"/>
          <w:sz w:val="20"/>
          <w:szCs w:val="20"/>
        </w:rPr>
      </w:pPr>
    </w:p>
    <w:p w14:paraId="086E9C47" w14:textId="59F56BB9" w:rsidR="00483A20" w:rsidRPr="00F83465" w:rsidRDefault="00483A20" w:rsidP="00AB7E53">
      <w:pPr>
        <w:pStyle w:val="Titre1"/>
        <w:numPr>
          <w:ilvl w:val="0"/>
          <w:numId w:val="12"/>
        </w:numPr>
        <w:ind w:left="426" w:hanging="426"/>
        <w:rPr>
          <w:rFonts w:ascii="Century Gothic" w:hAnsi="Century Gothic"/>
          <w:sz w:val="20"/>
          <w:szCs w:val="20"/>
        </w:rPr>
      </w:pPr>
      <w:r w:rsidRPr="00F83465">
        <w:rPr>
          <w:rFonts w:ascii="Century Gothic" w:hAnsi="Century Gothic"/>
          <w:sz w:val="20"/>
          <w:szCs w:val="20"/>
        </w:rPr>
        <w:t xml:space="preserve">Description des démarches engagées en vue d’étayer le projet professionnel </w:t>
      </w:r>
    </w:p>
    <w:p w14:paraId="166DF8DB" w14:textId="75BF0D96" w:rsidR="00483A20" w:rsidRPr="00F83465" w:rsidRDefault="00483A20" w:rsidP="00D40EED">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Les différentes démarches entreprises pour construire le projet professionnel, notamment les services et prestations complémentaires (bilan de compétence, bilan de carrière</w:t>
      </w:r>
      <w:r w:rsidR="007C430B" w:rsidRPr="00F83465">
        <w:rPr>
          <w:rFonts w:ascii="Century Gothic" w:hAnsi="Century Gothic"/>
          <w:i/>
          <w:iCs/>
          <w:color w:val="A6A6A6" w:themeColor="background1" w:themeShade="A6"/>
          <w:sz w:val="20"/>
          <w:szCs w:val="20"/>
        </w:rPr>
        <w:t>,</w:t>
      </w:r>
      <w:r w:rsidRPr="00F83465">
        <w:rPr>
          <w:rFonts w:ascii="Century Gothic" w:hAnsi="Century Gothic"/>
          <w:i/>
          <w:iCs/>
          <w:color w:val="A6A6A6" w:themeColor="background1" w:themeShade="A6"/>
          <w:sz w:val="20"/>
          <w:szCs w:val="20"/>
        </w:rPr>
        <w:t xml:space="preserve"> VAE</w:t>
      </w:r>
      <w:r w:rsidR="007C430B" w:rsidRPr="00F83465">
        <w:rPr>
          <w:rFonts w:ascii="Century Gothic" w:hAnsi="Century Gothic"/>
          <w:i/>
          <w:iCs/>
          <w:color w:val="A6A6A6" w:themeColor="background1" w:themeShade="A6"/>
          <w:sz w:val="20"/>
          <w:szCs w:val="20"/>
        </w:rPr>
        <w:t xml:space="preserve">, prestations d’accompagnement pour les créateurs d’entreprise </w:t>
      </w:r>
      <w:r w:rsidRPr="00F83465">
        <w:rPr>
          <w:rFonts w:ascii="Century Gothic" w:hAnsi="Century Gothic"/>
          <w:i/>
          <w:iCs/>
          <w:color w:val="A6A6A6" w:themeColor="background1" w:themeShade="A6"/>
          <w:sz w:val="20"/>
          <w:szCs w:val="20"/>
        </w:rPr>
        <w:t xml:space="preserve">…) éventuellement mobilisés au cours de l’accompagnement CEP pourront être listées dans le présent volet. </w:t>
      </w:r>
      <w:r w:rsidRPr="00F83465">
        <w:rPr>
          <w:rFonts w:ascii="Century Gothic" w:hAnsi="Century Gothic"/>
          <w:i/>
          <w:iCs/>
          <w:color w:val="A6A6A6" w:themeColor="background1" w:themeShade="A6"/>
          <w:sz w:val="20"/>
          <w:szCs w:val="20"/>
        </w:rPr>
        <w:lastRenderedPageBreak/>
        <w:t xml:space="preserve">Les </w:t>
      </w:r>
      <w:r w:rsidR="00AB7E53" w:rsidRPr="00F83465">
        <w:rPr>
          <w:rFonts w:ascii="Century Gothic" w:hAnsi="Century Gothic"/>
          <w:i/>
          <w:iCs/>
          <w:color w:val="A6A6A6" w:themeColor="background1" w:themeShade="A6"/>
          <w:sz w:val="20"/>
          <w:szCs w:val="20"/>
        </w:rPr>
        <w:t>comptes-rendus</w:t>
      </w:r>
      <w:r w:rsidRPr="00F83465">
        <w:rPr>
          <w:rFonts w:ascii="Century Gothic" w:hAnsi="Century Gothic"/>
          <w:i/>
          <w:iCs/>
          <w:color w:val="A6A6A6" w:themeColor="background1" w:themeShade="A6"/>
          <w:sz w:val="20"/>
          <w:szCs w:val="20"/>
        </w:rPr>
        <w:t xml:space="preserve"> liés à ces démarches pourront être utilement joints. </w:t>
      </w:r>
    </w:p>
    <w:p w14:paraId="13F0B1B8" w14:textId="77777777" w:rsidR="004C6C9A" w:rsidRPr="00F83465" w:rsidRDefault="004C6C9A" w:rsidP="00835E09">
      <w:pPr>
        <w:rPr>
          <w:rFonts w:ascii="Century Gothic" w:hAnsi="Century Gothic"/>
          <w:sz w:val="20"/>
          <w:szCs w:val="20"/>
        </w:rPr>
      </w:pPr>
    </w:p>
    <w:p w14:paraId="15E72FEC" w14:textId="77777777" w:rsidR="007C430B" w:rsidRPr="00F83465" w:rsidRDefault="007C430B" w:rsidP="00835E09">
      <w:pPr>
        <w:rPr>
          <w:rFonts w:ascii="Century Gothic" w:hAnsi="Century Gothic"/>
          <w:sz w:val="20"/>
          <w:szCs w:val="20"/>
        </w:rPr>
      </w:pPr>
    </w:p>
    <w:p w14:paraId="61263092" w14:textId="77777777" w:rsidR="007C430B" w:rsidRPr="00F83465" w:rsidRDefault="007C430B" w:rsidP="00835E09">
      <w:pPr>
        <w:rPr>
          <w:rFonts w:ascii="Century Gothic" w:hAnsi="Century Gothic"/>
          <w:sz w:val="20"/>
          <w:szCs w:val="20"/>
        </w:rPr>
      </w:pPr>
    </w:p>
    <w:p w14:paraId="5A431466" w14:textId="77777777" w:rsidR="00793E3B" w:rsidRPr="00F83465" w:rsidRDefault="00793E3B" w:rsidP="00835E09">
      <w:pPr>
        <w:rPr>
          <w:rFonts w:ascii="Century Gothic" w:hAnsi="Century Gothic"/>
          <w:sz w:val="20"/>
          <w:szCs w:val="20"/>
        </w:rPr>
      </w:pPr>
    </w:p>
    <w:p w14:paraId="13DE9040" w14:textId="77777777" w:rsidR="00483A20" w:rsidRPr="00F83465" w:rsidRDefault="00483A20" w:rsidP="004C6C9A">
      <w:pPr>
        <w:pStyle w:val="Default"/>
        <w:contextualSpacing/>
        <w:rPr>
          <w:rFonts w:ascii="Century Gothic" w:hAnsi="Century Gothic"/>
          <w:color w:val="auto"/>
          <w:sz w:val="20"/>
          <w:szCs w:val="20"/>
        </w:rPr>
      </w:pPr>
    </w:p>
    <w:p w14:paraId="60E09517" w14:textId="4F2E3706" w:rsidR="00AB7E53" w:rsidRPr="00F83465" w:rsidRDefault="00AB7E53" w:rsidP="00AB7E53">
      <w:pPr>
        <w:pStyle w:val="Titre1"/>
        <w:numPr>
          <w:ilvl w:val="0"/>
          <w:numId w:val="12"/>
        </w:numPr>
        <w:ind w:left="426" w:hanging="426"/>
        <w:rPr>
          <w:rFonts w:ascii="Century Gothic" w:hAnsi="Century Gothic"/>
          <w:sz w:val="20"/>
          <w:szCs w:val="20"/>
        </w:rPr>
      </w:pPr>
      <w:r w:rsidRPr="00F83465">
        <w:rPr>
          <w:rFonts w:ascii="Century Gothic" w:hAnsi="Century Gothic"/>
          <w:sz w:val="20"/>
          <w:szCs w:val="20"/>
        </w:rPr>
        <w:t>Exposé du projet de création ou de reprise d’une entreprise </w:t>
      </w:r>
    </w:p>
    <w:p w14:paraId="22C4736A" w14:textId="77777777" w:rsidR="00AB7E53" w:rsidRPr="00F83465" w:rsidRDefault="00AB7E53" w:rsidP="00AB7E53">
      <w:pPr>
        <w:rPr>
          <w:rFonts w:ascii="Century Gothic" w:hAnsi="Century Gothic" w:cs="Arial"/>
          <w:sz w:val="20"/>
          <w:szCs w:val="20"/>
        </w:rPr>
      </w:pPr>
      <w:r w:rsidRPr="00F83465">
        <w:rPr>
          <w:rFonts w:ascii="Century Gothic" w:hAnsi="Century Gothic" w:cs="Arial"/>
          <w:sz w:val="20"/>
          <w:szCs w:val="20"/>
        </w:rPr>
        <w:t> </w:t>
      </w:r>
    </w:p>
    <w:p w14:paraId="59CE880E" w14:textId="6C82170F"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Eléments motivant la création ou la reprise d’entreprise et témoignant de la réalité et du sérieux de la démarche </w:t>
      </w:r>
    </w:p>
    <w:p w14:paraId="63466E68"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Sont présentés ici les raisons pour lesquelles le salarié souhaite créer ou reprendre une entreprise et les éléments mettant en évidence le fait que le salarié a identifié les enjeux de la création/reprise d’entreprise et les changements que cela implique par rapport à sa situation actuelle. </w:t>
      </w:r>
    </w:p>
    <w:p w14:paraId="20066626" w14:textId="1B5A6798" w:rsidR="00AB7E53" w:rsidRPr="00F83465" w:rsidRDefault="00AB7E53" w:rsidP="00AB7E53">
      <w:pPr>
        <w:rPr>
          <w:rFonts w:ascii="Century Gothic" w:hAnsi="Century Gothic" w:cs="Arial"/>
          <w:sz w:val="20"/>
          <w:szCs w:val="20"/>
        </w:rPr>
      </w:pPr>
    </w:p>
    <w:p w14:paraId="6B2F193B" w14:textId="77777777" w:rsidR="007C430B" w:rsidRPr="00F83465" w:rsidRDefault="007C430B" w:rsidP="00AB7E53">
      <w:pPr>
        <w:rPr>
          <w:rFonts w:ascii="Century Gothic" w:hAnsi="Century Gothic" w:cs="Arial"/>
          <w:sz w:val="20"/>
          <w:szCs w:val="20"/>
        </w:rPr>
      </w:pPr>
    </w:p>
    <w:p w14:paraId="08E7D21D" w14:textId="77777777" w:rsidR="007C430B" w:rsidRPr="00F83465" w:rsidRDefault="007C430B" w:rsidP="00AB7E53">
      <w:pPr>
        <w:rPr>
          <w:rFonts w:ascii="Century Gothic" w:hAnsi="Century Gothic" w:cs="Arial"/>
          <w:sz w:val="20"/>
          <w:szCs w:val="20"/>
        </w:rPr>
      </w:pPr>
    </w:p>
    <w:p w14:paraId="23C13238" w14:textId="77777777" w:rsidR="005629EB" w:rsidRPr="00F83465" w:rsidRDefault="005629EB" w:rsidP="00AB7E53">
      <w:pPr>
        <w:rPr>
          <w:rFonts w:ascii="Century Gothic" w:hAnsi="Century Gothic" w:cs="Arial"/>
          <w:sz w:val="20"/>
          <w:szCs w:val="20"/>
        </w:rPr>
      </w:pPr>
    </w:p>
    <w:p w14:paraId="45B06689" w14:textId="77777777" w:rsidR="005629EB" w:rsidRPr="00F83465" w:rsidRDefault="005629EB" w:rsidP="00AB7E53">
      <w:pPr>
        <w:rPr>
          <w:rFonts w:ascii="Century Gothic" w:hAnsi="Century Gothic" w:cs="Arial"/>
          <w:sz w:val="20"/>
          <w:szCs w:val="20"/>
        </w:rPr>
      </w:pPr>
    </w:p>
    <w:p w14:paraId="246E9EF3" w14:textId="612ED009" w:rsidR="00AB7E53" w:rsidRPr="00F83465" w:rsidRDefault="00AB7E53" w:rsidP="00AB7E53">
      <w:pPr>
        <w:pStyle w:val="CM21"/>
        <w:numPr>
          <w:ilvl w:val="0"/>
          <w:numId w:val="3"/>
        </w:numPr>
        <w:spacing w:after="120"/>
        <w:ind w:left="357" w:hanging="357"/>
        <w:contextualSpacing/>
        <w:jc w:val="both"/>
        <w:rPr>
          <w:rFonts w:ascii="Century Gothic" w:hAnsi="Century Gothic" w:cs="Arial"/>
          <w:sz w:val="20"/>
          <w:szCs w:val="20"/>
        </w:rPr>
      </w:pPr>
      <w:r w:rsidRPr="00F83465">
        <w:rPr>
          <w:rFonts w:ascii="Century Gothic" w:hAnsi="Century Gothic"/>
          <w:sz w:val="20"/>
          <w:szCs w:val="20"/>
        </w:rPr>
        <w:t>Description de l’activité de la future entreprise </w:t>
      </w:r>
      <w:r w:rsidRPr="00F83465">
        <w:rPr>
          <w:rFonts w:ascii="Century Gothic" w:hAnsi="Century Gothic" w:cs="Arial"/>
          <w:sz w:val="20"/>
          <w:szCs w:val="20"/>
        </w:rPr>
        <w:t> </w:t>
      </w:r>
    </w:p>
    <w:p w14:paraId="42D4A120"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Est ici décrite l’offre de services proposée par la future entreprise, ainsi que le type d’activité envisagé (commerciale, artisanale, libérale…). </w:t>
      </w:r>
    </w:p>
    <w:p w14:paraId="72362216" w14:textId="7644F32E" w:rsidR="00AB7E53" w:rsidRPr="00F83465" w:rsidRDefault="00AB7E53" w:rsidP="00AB7E53">
      <w:pPr>
        <w:rPr>
          <w:rFonts w:ascii="Century Gothic" w:hAnsi="Century Gothic" w:cs="Arial"/>
          <w:sz w:val="20"/>
          <w:szCs w:val="20"/>
        </w:rPr>
      </w:pPr>
    </w:p>
    <w:p w14:paraId="407468BE" w14:textId="77777777" w:rsidR="007C430B" w:rsidRPr="00F83465" w:rsidRDefault="007C430B" w:rsidP="00AB7E53">
      <w:pPr>
        <w:rPr>
          <w:rFonts w:ascii="Century Gothic" w:hAnsi="Century Gothic" w:cs="Arial"/>
          <w:sz w:val="20"/>
          <w:szCs w:val="20"/>
        </w:rPr>
      </w:pPr>
    </w:p>
    <w:p w14:paraId="4CE3226E" w14:textId="77777777" w:rsidR="007C430B" w:rsidRPr="00F83465" w:rsidRDefault="007C430B" w:rsidP="00AB7E53">
      <w:pPr>
        <w:rPr>
          <w:rFonts w:ascii="Century Gothic" w:hAnsi="Century Gothic" w:cs="Arial"/>
          <w:sz w:val="20"/>
          <w:szCs w:val="20"/>
        </w:rPr>
      </w:pPr>
    </w:p>
    <w:p w14:paraId="4E32180F" w14:textId="77777777" w:rsidR="005629EB" w:rsidRPr="00F83465" w:rsidRDefault="005629EB" w:rsidP="00AB7E53">
      <w:pPr>
        <w:rPr>
          <w:rFonts w:ascii="Century Gothic" w:hAnsi="Century Gothic" w:cs="Arial"/>
          <w:sz w:val="20"/>
          <w:szCs w:val="20"/>
        </w:rPr>
      </w:pPr>
    </w:p>
    <w:p w14:paraId="72D1C419" w14:textId="77777777" w:rsidR="005629EB" w:rsidRPr="00F83465" w:rsidRDefault="005629EB" w:rsidP="00AB7E53">
      <w:pPr>
        <w:rPr>
          <w:rFonts w:ascii="Century Gothic" w:hAnsi="Century Gothic" w:cs="Arial"/>
          <w:sz w:val="20"/>
          <w:szCs w:val="20"/>
        </w:rPr>
      </w:pPr>
    </w:p>
    <w:p w14:paraId="21C6A18D" w14:textId="24638F4D" w:rsidR="00AB7E53" w:rsidRPr="00F83465" w:rsidRDefault="00AB7E53" w:rsidP="005629EB">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Compétences du salarié qui seront utiles à la réussite du projet </w:t>
      </w:r>
    </w:p>
    <w:p w14:paraId="47C32EC8" w14:textId="34EE4C31" w:rsidR="00AB7E53" w:rsidRPr="00F83465" w:rsidRDefault="00AB7E53" w:rsidP="005629EB">
      <w:pPr>
        <w:ind w:left="357"/>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Sont présentés ici les connaissances, savoir-faire et qualités acquis par le salarié au cours de sa carrière, notamment ceux qui seront utiles à l’exercice de la future activité non salariée. </w:t>
      </w:r>
    </w:p>
    <w:p w14:paraId="25E687E6" w14:textId="64019AC3" w:rsidR="00AB7E53" w:rsidRPr="00F83465" w:rsidRDefault="00AB7E53" w:rsidP="00AB7E53">
      <w:pPr>
        <w:rPr>
          <w:rFonts w:ascii="Century Gothic" w:hAnsi="Century Gothic" w:cs="Arial"/>
          <w:sz w:val="20"/>
          <w:szCs w:val="20"/>
        </w:rPr>
      </w:pPr>
    </w:p>
    <w:p w14:paraId="02187C3C" w14:textId="77777777" w:rsidR="005629EB" w:rsidRPr="00F83465" w:rsidRDefault="005629EB" w:rsidP="00AB7E53">
      <w:pPr>
        <w:rPr>
          <w:rFonts w:ascii="Century Gothic" w:hAnsi="Century Gothic" w:cs="Arial"/>
          <w:sz w:val="20"/>
          <w:szCs w:val="20"/>
        </w:rPr>
      </w:pPr>
    </w:p>
    <w:p w14:paraId="0062A932" w14:textId="77777777" w:rsidR="005629EB" w:rsidRPr="00F83465" w:rsidRDefault="005629EB" w:rsidP="00AB7E53">
      <w:pPr>
        <w:rPr>
          <w:rFonts w:ascii="Century Gothic" w:hAnsi="Century Gothic" w:cs="Arial"/>
          <w:sz w:val="20"/>
          <w:szCs w:val="20"/>
        </w:rPr>
      </w:pPr>
    </w:p>
    <w:p w14:paraId="40ACB4E5" w14:textId="77777777" w:rsidR="007C430B" w:rsidRPr="00F83465" w:rsidRDefault="007C430B" w:rsidP="00AB7E53">
      <w:pPr>
        <w:rPr>
          <w:rFonts w:ascii="Century Gothic" w:hAnsi="Century Gothic" w:cs="Arial"/>
          <w:sz w:val="20"/>
          <w:szCs w:val="20"/>
        </w:rPr>
      </w:pPr>
    </w:p>
    <w:p w14:paraId="3CA4945A" w14:textId="77777777" w:rsidR="007C430B" w:rsidRPr="00F83465" w:rsidRDefault="007C430B" w:rsidP="00AB7E53">
      <w:pPr>
        <w:rPr>
          <w:rFonts w:ascii="Century Gothic" w:hAnsi="Century Gothic" w:cs="Arial"/>
          <w:sz w:val="20"/>
          <w:szCs w:val="20"/>
        </w:rPr>
      </w:pPr>
    </w:p>
    <w:p w14:paraId="2A292C77" w14:textId="15846036" w:rsidR="00AB7E53" w:rsidRPr="00F83465" w:rsidRDefault="00AB7E53" w:rsidP="00AB7E53">
      <w:pPr>
        <w:pStyle w:val="CM21"/>
        <w:numPr>
          <w:ilvl w:val="0"/>
          <w:numId w:val="3"/>
        </w:numPr>
        <w:spacing w:after="120"/>
        <w:ind w:left="357" w:hanging="357"/>
        <w:contextualSpacing/>
        <w:jc w:val="both"/>
        <w:rPr>
          <w:rFonts w:ascii="Century Gothic" w:hAnsi="Century Gothic" w:cs="Arial"/>
          <w:sz w:val="20"/>
          <w:szCs w:val="20"/>
        </w:rPr>
      </w:pPr>
      <w:r w:rsidRPr="00F83465">
        <w:rPr>
          <w:rFonts w:ascii="Century Gothic" w:hAnsi="Century Gothic"/>
          <w:sz w:val="20"/>
          <w:szCs w:val="20"/>
        </w:rPr>
        <w:t>Formation préalable à la création ou à la reprise de l’entreprise </w:t>
      </w:r>
      <w:r w:rsidRPr="00F83465">
        <w:rPr>
          <w:rFonts w:ascii="Century Gothic" w:hAnsi="Century Gothic" w:cs="Arial"/>
          <w:sz w:val="20"/>
          <w:szCs w:val="20"/>
        </w:rPr>
        <w:t> </w:t>
      </w:r>
    </w:p>
    <w:p w14:paraId="089B9C76"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Le cas échéant, il convient d’indiquer si le suivi d’une action de formation à la création d’entreprise est envisagé par le salarié et, dans le cas où la future activité correspond à un métier règlementé nécessitant le suivi préalable d’une formation, de mentionner la formation qui sera suivie.</w:t>
      </w:r>
    </w:p>
    <w:p w14:paraId="54CE1C6E" w14:textId="745CEC50" w:rsidR="00AB7E53" w:rsidRPr="00F83465" w:rsidRDefault="00AB7E53" w:rsidP="00AB7E53">
      <w:pPr>
        <w:rPr>
          <w:rFonts w:ascii="Century Gothic" w:hAnsi="Century Gothic" w:cs="Arial"/>
          <w:sz w:val="20"/>
          <w:szCs w:val="20"/>
        </w:rPr>
      </w:pPr>
    </w:p>
    <w:p w14:paraId="2BE2B55F" w14:textId="77777777" w:rsidR="005629EB" w:rsidRPr="00F83465" w:rsidRDefault="005629EB" w:rsidP="00AB7E53">
      <w:pPr>
        <w:rPr>
          <w:rFonts w:ascii="Century Gothic" w:hAnsi="Century Gothic" w:cs="Arial"/>
          <w:sz w:val="20"/>
          <w:szCs w:val="20"/>
        </w:rPr>
      </w:pPr>
    </w:p>
    <w:p w14:paraId="3354BE2D" w14:textId="77777777" w:rsidR="005629EB" w:rsidRPr="00F83465" w:rsidRDefault="005629EB" w:rsidP="00AB7E53">
      <w:pPr>
        <w:rPr>
          <w:rFonts w:ascii="Century Gothic" w:hAnsi="Century Gothic" w:cs="Arial"/>
          <w:sz w:val="20"/>
          <w:szCs w:val="20"/>
        </w:rPr>
      </w:pPr>
    </w:p>
    <w:p w14:paraId="10DC0E66" w14:textId="77777777" w:rsidR="007C430B" w:rsidRPr="00F83465" w:rsidRDefault="007C430B" w:rsidP="00AB7E53">
      <w:pPr>
        <w:rPr>
          <w:rFonts w:ascii="Century Gothic" w:hAnsi="Century Gothic" w:cs="Arial"/>
          <w:sz w:val="20"/>
          <w:szCs w:val="20"/>
        </w:rPr>
      </w:pPr>
    </w:p>
    <w:p w14:paraId="65212064" w14:textId="77777777" w:rsidR="007C430B" w:rsidRPr="00F83465" w:rsidRDefault="007C430B" w:rsidP="00AB7E53">
      <w:pPr>
        <w:rPr>
          <w:rFonts w:ascii="Century Gothic" w:hAnsi="Century Gothic" w:cs="Arial"/>
          <w:sz w:val="20"/>
          <w:szCs w:val="20"/>
        </w:rPr>
      </w:pPr>
    </w:p>
    <w:p w14:paraId="02257F55" w14:textId="57AE3298" w:rsidR="00AB7E53" w:rsidRPr="00F83465" w:rsidRDefault="00AB7E53" w:rsidP="00AB7E53">
      <w:pPr>
        <w:pStyle w:val="Titre1"/>
        <w:numPr>
          <w:ilvl w:val="0"/>
          <w:numId w:val="12"/>
        </w:numPr>
        <w:ind w:left="426" w:hanging="426"/>
        <w:rPr>
          <w:rFonts w:ascii="Century Gothic" w:hAnsi="Century Gothic"/>
          <w:sz w:val="20"/>
          <w:szCs w:val="20"/>
        </w:rPr>
      </w:pPr>
      <w:r w:rsidRPr="00F83465">
        <w:rPr>
          <w:rFonts w:ascii="Century Gothic" w:hAnsi="Century Gothic"/>
          <w:sz w:val="20"/>
          <w:szCs w:val="20"/>
        </w:rPr>
        <w:t>Caractéristiques et perspectives d’activité du marché de l’entreprise à créer ou à reprendre </w:t>
      </w:r>
    </w:p>
    <w:p w14:paraId="5971ACFD" w14:textId="7FD5FD65" w:rsidR="00AB7E53" w:rsidRPr="00F83465" w:rsidRDefault="00AB7E53" w:rsidP="00AB7E53">
      <w:pPr>
        <w:pStyle w:val="CM21"/>
        <w:numPr>
          <w:ilvl w:val="0"/>
          <w:numId w:val="3"/>
        </w:numPr>
        <w:spacing w:after="120"/>
        <w:ind w:left="357" w:hanging="357"/>
        <w:contextualSpacing/>
        <w:jc w:val="both"/>
        <w:rPr>
          <w:rFonts w:ascii="Century Gothic" w:hAnsi="Century Gothic" w:cs="Arial"/>
          <w:sz w:val="20"/>
          <w:szCs w:val="20"/>
        </w:rPr>
      </w:pPr>
      <w:r w:rsidRPr="00F83465">
        <w:rPr>
          <w:rFonts w:ascii="Century Gothic" w:hAnsi="Century Gothic"/>
          <w:sz w:val="20"/>
          <w:szCs w:val="20"/>
        </w:rPr>
        <w:t>Analyse globale du marché </w:t>
      </w:r>
    </w:p>
    <w:p w14:paraId="7906570C"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 xml:space="preserve">Sont présentées ici les évolutions règlementaires, technologiques sociétales, les </w:t>
      </w:r>
      <w:r w:rsidRPr="00F83465">
        <w:rPr>
          <w:rFonts w:ascii="Century Gothic" w:hAnsi="Century Gothic"/>
          <w:i/>
          <w:iCs/>
          <w:color w:val="A6A6A6" w:themeColor="background1" w:themeShade="A6"/>
          <w:sz w:val="20"/>
          <w:szCs w:val="20"/>
        </w:rPr>
        <w:lastRenderedPageBreak/>
        <w:t>tendances du marché… telles qu’elles ont été analysées par le salarié, le cas échéant en lien avec un prestataire extérieur. </w:t>
      </w:r>
    </w:p>
    <w:p w14:paraId="03467235" w14:textId="4F66FF74" w:rsidR="00AB7E53" w:rsidRPr="00F83465" w:rsidRDefault="00AB7E53" w:rsidP="00AB7E53">
      <w:pPr>
        <w:rPr>
          <w:rFonts w:ascii="Century Gothic" w:hAnsi="Century Gothic" w:cs="Arial"/>
          <w:sz w:val="20"/>
          <w:szCs w:val="20"/>
        </w:rPr>
      </w:pPr>
    </w:p>
    <w:p w14:paraId="42E48527" w14:textId="77777777" w:rsidR="007C430B" w:rsidRPr="00F83465" w:rsidRDefault="007C430B" w:rsidP="00AB7E53">
      <w:pPr>
        <w:rPr>
          <w:rFonts w:ascii="Century Gothic" w:hAnsi="Century Gothic" w:cs="Arial"/>
          <w:sz w:val="20"/>
          <w:szCs w:val="20"/>
        </w:rPr>
      </w:pPr>
    </w:p>
    <w:p w14:paraId="53D5076D" w14:textId="77777777" w:rsidR="007C430B" w:rsidRPr="00F83465" w:rsidRDefault="007C430B" w:rsidP="00AB7E53">
      <w:pPr>
        <w:rPr>
          <w:rFonts w:ascii="Century Gothic" w:hAnsi="Century Gothic" w:cs="Arial"/>
          <w:sz w:val="20"/>
          <w:szCs w:val="20"/>
        </w:rPr>
      </w:pPr>
    </w:p>
    <w:p w14:paraId="3D62F768" w14:textId="77777777" w:rsidR="005629EB" w:rsidRPr="00F83465" w:rsidRDefault="005629EB" w:rsidP="00AB7E53">
      <w:pPr>
        <w:rPr>
          <w:rFonts w:ascii="Century Gothic" w:hAnsi="Century Gothic" w:cs="Arial"/>
          <w:sz w:val="20"/>
          <w:szCs w:val="20"/>
        </w:rPr>
      </w:pPr>
    </w:p>
    <w:p w14:paraId="18BA2AB3" w14:textId="77777777" w:rsidR="005629EB" w:rsidRPr="00F83465" w:rsidRDefault="005629EB" w:rsidP="00AB7E53">
      <w:pPr>
        <w:rPr>
          <w:rFonts w:ascii="Century Gothic" w:hAnsi="Century Gothic" w:cs="Arial"/>
          <w:sz w:val="20"/>
          <w:szCs w:val="20"/>
        </w:rPr>
      </w:pPr>
    </w:p>
    <w:p w14:paraId="2212C949" w14:textId="560F0C0E"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Analyse de la clientèle </w:t>
      </w:r>
    </w:p>
    <w:p w14:paraId="0E700A29" w14:textId="4D5E3BEB" w:rsidR="00AB7E53" w:rsidRPr="00F83465" w:rsidRDefault="00AB7E53" w:rsidP="005629EB">
      <w:pPr>
        <w:ind w:left="357"/>
        <w:rPr>
          <w:rFonts w:ascii="Century Gothic" w:hAnsi="Century Gothic" w:cs="Arial"/>
          <w:sz w:val="20"/>
          <w:szCs w:val="20"/>
        </w:rPr>
      </w:pPr>
      <w:r w:rsidRPr="00F83465">
        <w:rPr>
          <w:rFonts w:ascii="Century Gothic" w:hAnsi="Century Gothic"/>
          <w:i/>
          <w:iCs/>
          <w:color w:val="A6A6A6" w:themeColor="background1" w:themeShade="A6"/>
          <w:sz w:val="20"/>
          <w:szCs w:val="20"/>
        </w:rPr>
        <w:t>Est présentée ici la cible clientèle, les éléments de motivation, frein, mobiles, critères de choix de la clientèle… tels qu’ils ont été analysés par le salarié, le cas échéant en lien avec un prestataire extérieur. </w:t>
      </w:r>
    </w:p>
    <w:p w14:paraId="332D8981" w14:textId="77777777" w:rsidR="005629EB" w:rsidRPr="00F83465" w:rsidRDefault="005629EB" w:rsidP="005629EB">
      <w:pPr>
        <w:rPr>
          <w:rFonts w:ascii="Century Gothic" w:hAnsi="Century Gothic" w:cs="Arial"/>
          <w:sz w:val="20"/>
          <w:szCs w:val="20"/>
        </w:rPr>
      </w:pPr>
    </w:p>
    <w:p w14:paraId="3A74F5AC" w14:textId="77777777" w:rsidR="005629EB" w:rsidRPr="00F83465" w:rsidRDefault="005629EB" w:rsidP="005629EB">
      <w:pPr>
        <w:rPr>
          <w:rFonts w:ascii="Century Gothic" w:hAnsi="Century Gothic" w:cs="Arial"/>
          <w:sz w:val="20"/>
          <w:szCs w:val="20"/>
        </w:rPr>
      </w:pPr>
    </w:p>
    <w:p w14:paraId="2E8ACDC5" w14:textId="77777777" w:rsidR="007C430B" w:rsidRPr="00F83465" w:rsidRDefault="007C430B" w:rsidP="005629EB">
      <w:pPr>
        <w:rPr>
          <w:rFonts w:ascii="Century Gothic" w:hAnsi="Century Gothic" w:cs="Arial"/>
          <w:sz w:val="20"/>
          <w:szCs w:val="20"/>
        </w:rPr>
      </w:pPr>
    </w:p>
    <w:p w14:paraId="1E04CAFF" w14:textId="77777777" w:rsidR="007C430B" w:rsidRPr="00F83465" w:rsidRDefault="007C430B" w:rsidP="005629EB">
      <w:pPr>
        <w:rPr>
          <w:rFonts w:ascii="Century Gothic" w:hAnsi="Century Gothic" w:cs="Arial"/>
          <w:sz w:val="20"/>
          <w:szCs w:val="20"/>
        </w:rPr>
      </w:pPr>
    </w:p>
    <w:p w14:paraId="34019F3A" w14:textId="77777777" w:rsidR="005629EB" w:rsidRPr="00F83465" w:rsidRDefault="005629EB" w:rsidP="005629EB">
      <w:pPr>
        <w:rPr>
          <w:rFonts w:ascii="Century Gothic" w:hAnsi="Century Gothic" w:cs="Arial"/>
          <w:sz w:val="20"/>
          <w:szCs w:val="20"/>
        </w:rPr>
      </w:pPr>
    </w:p>
    <w:p w14:paraId="42152C66" w14:textId="121A82DC" w:rsidR="00AB7E53" w:rsidRPr="00F83465" w:rsidRDefault="00AB7E53" w:rsidP="005629EB">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Analyse de la concurrence  </w:t>
      </w:r>
    </w:p>
    <w:p w14:paraId="7608CA96" w14:textId="4A50D5F3" w:rsidR="005629EB" w:rsidRPr="00F83465" w:rsidRDefault="00AB7E53" w:rsidP="005629EB">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Est présentée ici une analyse de la future entreprise dans son environnement de marché (principaux concurrents…) telle qu’elle a été faite par le salarié, le cas échéant en lien avec un prestataire extérieur.</w:t>
      </w:r>
    </w:p>
    <w:p w14:paraId="489D909A" w14:textId="77777777" w:rsidR="00AB7E53" w:rsidRPr="00F83465" w:rsidRDefault="00AB7E53" w:rsidP="005629EB">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Si une étude de marché a été formalisée, elle pourra être utilement jointe, en complément ou en substitution de cette rubrique.</w:t>
      </w:r>
    </w:p>
    <w:p w14:paraId="5FC14FEA" w14:textId="4D95CDA8" w:rsidR="00AB7E53" w:rsidRPr="00F83465" w:rsidRDefault="00AB7E53" w:rsidP="00AB7E53">
      <w:pPr>
        <w:rPr>
          <w:rFonts w:ascii="Century Gothic" w:hAnsi="Century Gothic" w:cs="Arial"/>
          <w:sz w:val="20"/>
          <w:szCs w:val="20"/>
        </w:rPr>
      </w:pPr>
    </w:p>
    <w:p w14:paraId="06FF71B6" w14:textId="77777777" w:rsidR="005629EB" w:rsidRPr="00F83465" w:rsidRDefault="005629EB" w:rsidP="00AB7E53">
      <w:pPr>
        <w:rPr>
          <w:rFonts w:ascii="Century Gothic" w:hAnsi="Century Gothic" w:cs="Arial"/>
          <w:sz w:val="20"/>
          <w:szCs w:val="20"/>
        </w:rPr>
      </w:pPr>
    </w:p>
    <w:p w14:paraId="38EC569A" w14:textId="77777777" w:rsidR="007C430B" w:rsidRPr="00F83465" w:rsidRDefault="007C430B" w:rsidP="00AB7E53">
      <w:pPr>
        <w:rPr>
          <w:rFonts w:ascii="Century Gothic" w:hAnsi="Century Gothic" w:cs="Arial"/>
          <w:sz w:val="20"/>
          <w:szCs w:val="20"/>
        </w:rPr>
      </w:pPr>
    </w:p>
    <w:p w14:paraId="5DC3341A" w14:textId="77777777" w:rsidR="007C430B" w:rsidRPr="00F83465" w:rsidRDefault="007C430B" w:rsidP="00AB7E53">
      <w:pPr>
        <w:rPr>
          <w:rFonts w:ascii="Century Gothic" w:hAnsi="Century Gothic" w:cs="Arial"/>
          <w:sz w:val="20"/>
          <w:szCs w:val="20"/>
        </w:rPr>
      </w:pPr>
    </w:p>
    <w:p w14:paraId="10BA1821" w14:textId="77777777" w:rsidR="005629EB" w:rsidRPr="00F83465" w:rsidRDefault="005629EB" w:rsidP="00AB7E53">
      <w:pPr>
        <w:rPr>
          <w:rFonts w:ascii="Century Gothic" w:hAnsi="Century Gothic" w:cs="Arial"/>
          <w:sz w:val="20"/>
          <w:szCs w:val="20"/>
        </w:rPr>
      </w:pPr>
    </w:p>
    <w:p w14:paraId="1623BA66" w14:textId="6F41EF1F" w:rsidR="00AB7E53" w:rsidRPr="00F83465" w:rsidRDefault="00AB7E53" w:rsidP="00AB7E53">
      <w:pPr>
        <w:pStyle w:val="Titre1"/>
        <w:numPr>
          <w:ilvl w:val="0"/>
          <w:numId w:val="12"/>
        </w:numPr>
        <w:ind w:left="426" w:hanging="426"/>
        <w:rPr>
          <w:rFonts w:ascii="Century Gothic" w:hAnsi="Century Gothic"/>
          <w:sz w:val="20"/>
          <w:szCs w:val="20"/>
        </w:rPr>
      </w:pPr>
      <w:r w:rsidRPr="00F83465">
        <w:rPr>
          <w:rFonts w:ascii="Century Gothic" w:hAnsi="Century Gothic"/>
          <w:sz w:val="20"/>
          <w:szCs w:val="20"/>
        </w:rPr>
        <w:t>Financement et viabilité financière du projet de création ou de reprise d’une entreprise  </w:t>
      </w:r>
    </w:p>
    <w:p w14:paraId="24074999" w14:textId="0EDFB54A" w:rsidR="00AB7E53" w:rsidRPr="00F83465" w:rsidRDefault="00AB7E53" w:rsidP="005629EB">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 Analyse des besoins de financement et ressources financières de l’entreprise </w:t>
      </w:r>
    </w:p>
    <w:p w14:paraId="037CDA0A" w14:textId="55BB84EC" w:rsidR="00AB7E53" w:rsidRPr="00F83465" w:rsidRDefault="00AB7E53" w:rsidP="005629EB">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Sont présentés ici les éléments d’analyse des besoins (frais d’établissement, immobilisations, investissements, besoins en fonds de roulement…) et des ressources de l’entreprise (apports personnels, emprunts bancaires, capacité d’autofinancement de l’entreprise…).</w:t>
      </w:r>
    </w:p>
    <w:p w14:paraId="67C55DB0"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Si un plan de financement à trois ans de l’entreprise a été réalisé, il pourra être utilement joint, en complément ou en substitution de cette rubrique. </w:t>
      </w:r>
    </w:p>
    <w:p w14:paraId="19A821A6" w14:textId="0446EE34" w:rsidR="00AB7E53" w:rsidRPr="00F83465" w:rsidRDefault="00AB7E53" w:rsidP="00AB7E53">
      <w:pPr>
        <w:rPr>
          <w:rFonts w:ascii="Century Gothic" w:hAnsi="Century Gothic" w:cs="Arial"/>
          <w:sz w:val="20"/>
          <w:szCs w:val="20"/>
        </w:rPr>
      </w:pPr>
    </w:p>
    <w:p w14:paraId="2A8B2314" w14:textId="77777777" w:rsidR="005629EB" w:rsidRPr="00F83465" w:rsidRDefault="005629EB" w:rsidP="00AB7E53">
      <w:pPr>
        <w:rPr>
          <w:rFonts w:ascii="Century Gothic" w:hAnsi="Century Gothic" w:cs="Arial"/>
          <w:sz w:val="20"/>
          <w:szCs w:val="20"/>
        </w:rPr>
      </w:pPr>
    </w:p>
    <w:p w14:paraId="36CD7D26" w14:textId="77777777" w:rsidR="005629EB" w:rsidRPr="00F83465" w:rsidRDefault="005629EB" w:rsidP="00AB7E53">
      <w:pPr>
        <w:rPr>
          <w:rFonts w:ascii="Century Gothic" w:hAnsi="Century Gothic" w:cs="Arial"/>
          <w:sz w:val="20"/>
          <w:szCs w:val="20"/>
        </w:rPr>
      </w:pPr>
    </w:p>
    <w:p w14:paraId="24B2A157" w14:textId="77777777" w:rsidR="007C430B" w:rsidRPr="00F83465" w:rsidRDefault="007C430B" w:rsidP="00AB7E53">
      <w:pPr>
        <w:rPr>
          <w:rFonts w:ascii="Century Gothic" w:hAnsi="Century Gothic" w:cs="Arial"/>
          <w:sz w:val="20"/>
          <w:szCs w:val="20"/>
        </w:rPr>
      </w:pPr>
    </w:p>
    <w:p w14:paraId="73E43C8D" w14:textId="77777777" w:rsidR="007C430B" w:rsidRPr="00F83465" w:rsidRDefault="007C430B" w:rsidP="00AB7E53">
      <w:pPr>
        <w:rPr>
          <w:rFonts w:ascii="Century Gothic" w:hAnsi="Century Gothic" w:cs="Arial"/>
          <w:sz w:val="20"/>
          <w:szCs w:val="20"/>
        </w:rPr>
      </w:pPr>
    </w:p>
    <w:p w14:paraId="73971112" w14:textId="5E3B2EC4"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Mobilisation d’aides financières à la création d’entreprise </w:t>
      </w:r>
    </w:p>
    <w:p w14:paraId="0576D508"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Sont indiquées ici les différentes aides à la création d’entreprise identifiées par le salarié et auxquelles il pourrait potentiellement être éligible.</w:t>
      </w:r>
    </w:p>
    <w:p w14:paraId="3AD74031" w14:textId="77777777" w:rsidR="00AB7E53" w:rsidRPr="00F83465" w:rsidRDefault="00AB7E53" w:rsidP="00AB7E53">
      <w:pPr>
        <w:rPr>
          <w:rFonts w:ascii="Century Gothic" w:hAnsi="Century Gothic" w:cs="Arial"/>
          <w:sz w:val="20"/>
          <w:szCs w:val="20"/>
        </w:rPr>
      </w:pPr>
    </w:p>
    <w:p w14:paraId="1F7DED52" w14:textId="77777777" w:rsidR="005629EB" w:rsidRPr="00F83465" w:rsidRDefault="005629EB" w:rsidP="00AB7E53">
      <w:pPr>
        <w:rPr>
          <w:rFonts w:ascii="Century Gothic" w:hAnsi="Century Gothic" w:cs="Arial"/>
          <w:sz w:val="20"/>
          <w:szCs w:val="20"/>
        </w:rPr>
      </w:pPr>
    </w:p>
    <w:p w14:paraId="6EC658B0" w14:textId="3D062DA5" w:rsidR="00AB7E53" w:rsidRPr="00F83465" w:rsidRDefault="00AB7E53" w:rsidP="00AB7E53">
      <w:pPr>
        <w:rPr>
          <w:rFonts w:ascii="Century Gothic" w:hAnsi="Century Gothic" w:cs="Arial"/>
          <w:sz w:val="20"/>
          <w:szCs w:val="20"/>
        </w:rPr>
      </w:pPr>
    </w:p>
    <w:p w14:paraId="15F3E509" w14:textId="77777777" w:rsidR="007C430B" w:rsidRPr="00F83465" w:rsidRDefault="007C430B" w:rsidP="00AB7E53">
      <w:pPr>
        <w:rPr>
          <w:rFonts w:ascii="Century Gothic" w:hAnsi="Century Gothic" w:cs="Arial"/>
          <w:sz w:val="20"/>
          <w:szCs w:val="20"/>
        </w:rPr>
      </w:pPr>
    </w:p>
    <w:p w14:paraId="48A64ED4" w14:textId="77777777" w:rsidR="007C430B" w:rsidRPr="00F83465" w:rsidRDefault="007C430B" w:rsidP="00AB7E53">
      <w:pPr>
        <w:rPr>
          <w:rFonts w:ascii="Century Gothic" w:hAnsi="Century Gothic" w:cs="Arial"/>
          <w:sz w:val="20"/>
          <w:szCs w:val="20"/>
        </w:rPr>
      </w:pPr>
    </w:p>
    <w:p w14:paraId="5D4E1D1F" w14:textId="3D69BD11" w:rsidR="00AB7E53" w:rsidRPr="00F83465" w:rsidRDefault="00AB7E53" w:rsidP="00AB7E53">
      <w:pPr>
        <w:pStyle w:val="Titre1"/>
        <w:numPr>
          <w:ilvl w:val="0"/>
          <w:numId w:val="12"/>
        </w:numPr>
        <w:ind w:left="426" w:hanging="426"/>
        <w:rPr>
          <w:rFonts w:ascii="Century Gothic" w:hAnsi="Century Gothic"/>
          <w:sz w:val="20"/>
          <w:szCs w:val="20"/>
        </w:rPr>
      </w:pPr>
      <w:r w:rsidRPr="00F83465">
        <w:rPr>
          <w:rFonts w:ascii="Century Gothic" w:hAnsi="Century Gothic"/>
          <w:sz w:val="20"/>
          <w:szCs w:val="20"/>
        </w:rPr>
        <w:t>Autres informations </w:t>
      </w:r>
    </w:p>
    <w:p w14:paraId="1D9E559B" w14:textId="7AD95CD9"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Moyens techniques de l’entreprise à créer ou à reprendre </w:t>
      </w:r>
    </w:p>
    <w:p w14:paraId="5E46E230" w14:textId="0ED90B1F"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lastRenderedPageBreak/>
        <w:t>Il convient d’indiquer si la future activité nécessite l’acquisition d’équipements particuliers, l’utilisation de locaux… </w:t>
      </w:r>
    </w:p>
    <w:p w14:paraId="60604532" w14:textId="747E9E18" w:rsidR="00AB7E53" w:rsidRPr="00F83465" w:rsidRDefault="00AB7E53" w:rsidP="00AB7E53">
      <w:pPr>
        <w:rPr>
          <w:rFonts w:ascii="Century Gothic" w:hAnsi="Century Gothic" w:cs="Arial"/>
          <w:sz w:val="20"/>
          <w:szCs w:val="20"/>
        </w:rPr>
      </w:pPr>
    </w:p>
    <w:p w14:paraId="2F2AFC93" w14:textId="77777777" w:rsidR="007C430B" w:rsidRPr="00F83465" w:rsidRDefault="007C430B" w:rsidP="00AB7E53">
      <w:pPr>
        <w:rPr>
          <w:rFonts w:ascii="Century Gothic" w:hAnsi="Century Gothic" w:cs="Arial"/>
          <w:sz w:val="20"/>
          <w:szCs w:val="20"/>
        </w:rPr>
      </w:pPr>
    </w:p>
    <w:p w14:paraId="1F2859EA" w14:textId="77777777" w:rsidR="007C430B" w:rsidRPr="00F83465" w:rsidRDefault="007C430B" w:rsidP="00AB7E53">
      <w:pPr>
        <w:rPr>
          <w:rFonts w:ascii="Century Gothic" w:hAnsi="Century Gothic" w:cs="Arial"/>
          <w:sz w:val="20"/>
          <w:szCs w:val="20"/>
        </w:rPr>
      </w:pPr>
    </w:p>
    <w:p w14:paraId="388402F8" w14:textId="77777777" w:rsidR="005629EB" w:rsidRPr="00F83465" w:rsidRDefault="005629EB" w:rsidP="00AB7E53">
      <w:pPr>
        <w:rPr>
          <w:rFonts w:ascii="Century Gothic" w:hAnsi="Century Gothic" w:cs="Arial"/>
          <w:sz w:val="20"/>
          <w:szCs w:val="20"/>
        </w:rPr>
      </w:pPr>
    </w:p>
    <w:p w14:paraId="3B72AE80" w14:textId="77777777" w:rsidR="005629EB" w:rsidRPr="00F83465" w:rsidRDefault="005629EB" w:rsidP="00AB7E53">
      <w:pPr>
        <w:rPr>
          <w:rFonts w:ascii="Century Gothic" w:hAnsi="Century Gothic" w:cs="Arial"/>
          <w:sz w:val="20"/>
          <w:szCs w:val="20"/>
        </w:rPr>
      </w:pPr>
    </w:p>
    <w:p w14:paraId="30FC720B" w14:textId="71FF654D"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Moyens humains de l’entreprise à créer ou à reprendre </w:t>
      </w:r>
    </w:p>
    <w:p w14:paraId="5FAFE45D"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Il convient d’indiquer si un recrutement de salariés est envisagé dans le cadre de la future activité et quels sont les profils qui seront recherchés. </w:t>
      </w:r>
    </w:p>
    <w:p w14:paraId="79D8B1DA" w14:textId="5E41532E" w:rsidR="00AB7E53" w:rsidRPr="00F83465" w:rsidRDefault="00AB7E53" w:rsidP="00AB7E53">
      <w:pPr>
        <w:rPr>
          <w:rFonts w:ascii="Century Gothic" w:hAnsi="Century Gothic" w:cs="Arial"/>
          <w:sz w:val="20"/>
          <w:szCs w:val="20"/>
        </w:rPr>
      </w:pPr>
    </w:p>
    <w:p w14:paraId="492AFF68" w14:textId="77777777" w:rsidR="007C430B" w:rsidRPr="00F83465" w:rsidRDefault="007C430B" w:rsidP="00AB7E53">
      <w:pPr>
        <w:rPr>
          <w:rFonts w:ascii="Century Gothic" w:hAnsi="Century Gothic" w:cs="Arial"/>
          <w:sz w:val="20"/>
          <w:szCs w:val="20"/>
        </w:rPr>
      </w:pPr>
    </w:p>
    <w:p w14:paraId="11951073" w14:textId="77777777" w:rsidR="007C430B" w:rsidRPr="00F83465" w:rsidRDefault="007C430B" w:rsidP="00AB7E53">
      <w:pPr>
        <w:rPr>
          <w:rFonts w:ascii="Century Gothic" w:hAnsi="Century Gothic" w:cs="Arial"/>
          <w:sz w:val="20"/>
          <w:szCs w:val="20"/>
        </w:rPr>
      </w:pPr>
    </w:p>
    <w:p w14:paraId="6DDE3481" w14:textId="77777777" w:rsidR="005629EB" w:rsidRPr="00F83465" w:rsidRDefault="005629EB" w:rsidP="00AB7E53">
      <w:pPr>
        <w:rPr>
          <w:rFonts w:ascii="Century Gothic" w:hAnsi="Century Gothic" w:cs="Arial"/>
          <w:sz w:val="20"/>
          <w:szCs w:val="20"/>
        </w:rPr>
      </w:pPr>
    </w:p>
    <w:p w14:paraId="009138EC" w14:textId="77777777" w:rsidR="005629EB" w:rsidRPr="00F83465" w:rsidRDefault="005629EB" w:rsidP="00AB7E53">
      <w:pPr>
        <w:rPr>
          <w:rFonts w:ascii="Century Gothic" w:hAnsi="Century Gothic" w:cs="Arial"/>
          <w:sz w:val="20"/>
          <w:szCs w:val="20"/>
        </w:rPr>
      </w:pPr>
    </w:p>
    <w:p w14:paraId="75EB1DFA" w14:textId="2D77017F"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Forme juridique envisagée </w:t>
      </w:r>
    </w:p>
    <w:p w14:paraId="433B841A" w14:textId="7EC9E972" w:rsidR="00AB7E53" w:rsidRPr="00F83465" w:rsidRDefault="00AB7E53" w:rsidP="005629EB">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Il convient d’indiquer la forme juridique envisagée de l’entreprise à créer ou à reprendre et, le cas échéant, le régime fiscal vers lequel le salarié s’oriente.</w:t>
      </w:r>
    </w:p>
    <w:p w14:paraId="5D47B29C"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Si un projet de statuts a d’ores et déjà été rédigé, il pourra être utilement joint. </w:t>
      </w:r>
    </w:p>
    <w:p w14:paraId="229BEA5C" w14:textId="71F01E30" w:rsidR="00AB7E53" w:rsidRPr="00F83465" w:rsidRDefault="00AB7E53" w:rsidP="005629EB">
      <w:pPr>
        <w:rPr>
          <w:rFonts w:ascii="Century Gothic" w:hAnsi="Century Gothic" w:cs="Arial"/>
          <w:sz w:val="20"/>
          <w:szCs w:val="20"/>
        </w:rPr>
      </w:pPr>
    </w:p>
    <w:p w14:paraId="230DB2E7" w14:textId="77777777" w:rsidR="005629EB" w:rsidRPr="00F83465" w:rsidRDefault="005629EB" w:rsidP="00AB7E53">
      <w:pPr>
        <w:rPr>
          <w:rFonts w:ascii="Century Gothic" w:hAnsi="Century Gothic" w:cs="Arial"/>
          <w:sz w:val="20"/>
          <w:szCs w:val="20"/>
        </w:rPr>
      </w:pPr>
    </w:p>
    <w:p w14:paraId="1EA4D330" w14:textId="77777777" w:rsidR="007C430B" w:rsidRPr="00F83465" w:rsidRDefault="007C430B" w:rsidP="00AB7E53">
      <w:pPr>
        <w:rPr>
          <w:rFonts w:ascii="Century Gothic" w:hAnsi="Century Gothic" w:cs="Arial"/>
          <w:sz w:val="20"/>
          <w:szCs w:val="20"/>
        </w:rPr>
      </w:pPr>
    </w:p>
    <w:p w14:paraId="34468FE3" w14:textId="77777777" w:rsidR="007C430B" w:rsidRPr="00F83465" w:rsidRDefault="007C430B" w:rsidP="00AB7E53">
      <w:pPr>
        <w:rPr>
          <w:rFonts w:ascii="Century Gothic" w:hAnsi="Century Gothic" w:cs="Arial"/>
          <w:sz w:val="20"/>
          <w:szCs w:val="20"/>
        </w:rPr>
      </w:pPr>
    </w:p>
    <w:p w14:paraId="5F94FE64" w14:textId="77777777" w:rsidR="005629EB" w:rsidRPr="00F83465" w:rsidRDefault="005629EB" w:rsidP="00AB7E53">
      <w:pPr>
        <w:rPr>
          <w:rFonts w:ascii="Century Gothic" w:hAnsi="Century Gothic" w:cs="Arial"/>
          <w:sz w:val="20"/>
          <w:szCs w:val="20"/>
        </w:rPr>
      </w:pPr>
    </w:p>
    <w:p w14:paraId="4020F234" w14:textId="15BC2323" w:rsidR="00AB7E53" w:rsidRPr="00F83465" w:rsidRDefault="00AB7E53" w:rsidP="00AB7E53">
      <w:pPr>
        <w:pStyle w:val="CM21"/>
        <w:numPr>
          <w:ilvl w:val="0"/>
          <w:numId w:val="3"/>
        </w:numPr>
        <w:spacing w:after="120"/>
        <w:ind w:left="357" w:hanging="357"/>
        <w:contextualSpacing/>
        <w:jc w:val="both"/>
        <w:rPr>
          <w:rFonts w:ascii="Century Gothic" w:hAnsi="Century Gothic"/>
          <w:sz w:val="20"/>
          <w:szCs w:val="20"/>
        </w:rPr>
      </w:pPr>
      <w:r w:rsidRPr="00F83465">
        <w:rPr>
          <w:rFonts w:ascii="Century Gothic" w:hAnsi="Century Gothic"/>
          <w:sz w:val="20"/>
          <w:szCs w:val="20"/>
        </w:rPr>
        <w:t>Démarc</w:t>
      </w:r>
      <w:r w:rsidR="005629EB" w:rsidRPr="00F83465">
        <w:rPr>
          <w:rFonts w:ascii="Century Gothic" w:hAnsi="Century Gothic"/>
          <w:sz w:val="20"/>
          <w:szCs w:val="20"/>
        </w:rPr>
        <w:t>hes effectuées auprès d’experts</w:t>
      </w:r>
    </w:p>
    <w:p w14:paraId="4AF879F9" w14:textId="77777777" w:rsidR="00AB7E53" w:rsidRPr="00F83465" w:rsidRDefault="00AB7E53" w:rsidP="00AB7E53">
      <w:pPr>
        <w:pStyle w:val="CM22"/>
        <w:spacing w:after="120"/>
        <w:ind w:left="357"/>
        <w:contextualSpacing/>
        <w:rPr>
          <w:rFonts w:ascii="Century Gothic" w:hAnsi="Century Gothic"/>
          <w:i/>
          <w:iCs/>
          <w:color w:val="A6A6A6" w:themeColor="background1" w:themeShade="A6"/>
          <w:sz w:val="20"/>
          <w:szCs w:val="20"/>
        </w:rPr>
      </w:pPr>
      <w:r w:rsidRPr="00F83465">
        <w:rPr>
          <w:rFonts w:ascii="Century Gothic" w:hAnsi="Century Gothic"/>
          <w:i/>
          <w:iCs/>
          <w:color w:val="A6A6A6" w:themeColor="background1" w:themeShade="A6"/>
          <w:sz w:val="20"/>
          <w:szCs w:val="20"/>
        </w:rPr>
        <w:t>Il convient d’indiquer si des démarches ont été entreprises auprès de boutiques de gestion, chambres consulaires, experts-comptables, avocats, banques…</w:t>
      </w:r>
    </w:p>
    <w:p w14:paraId="2F1BFD18" w14:textId="2D36A411" w:rsidR="00483A20" w:rsidRPr="00F83465" w:rsidRDefault="00483A20" w:rsidP="005629EB">
      <w:pPr>
        <w:rPr>
          <w:rFonts w:ascii="Century Gothic" w:hAnsi="Century Gothic" w:cs="Arial"/>
          <w:sz w:val="20"/>
          <w:szCs w:val="20"/>
        </w:rPr>
      </w:pPr>
    </w:p>
    <w:p w14:paraId="2440F90B" w14:textId="77777777" w:rsidR="005629EB" w:rsidRPr="00F83465" w:rsidRDefault="005629EB" w:rsidP="005629EB">
      <w:pPr>
        <w:rPr>
          <w:rFonts w:ascii="Century Gothic" w:hAnsi="Century Gothic" w:cs="Arial"/>
          <w:sz w:val="20"/>
          <w:szCs w:val="20"/>
        </w:rPr>
      </w:pPr>
    </w:p>
    <w:p w14:paraId="6B9EDECE" w14:textId="77777777" w:rsidR="005629EB" w:rsidRPr="00F83465" w:rsidRDefault="005629EB" w:rsidP="005629EB">
      <w:pPr>
        <w:rPr>
          <w:rFonts w:ascii="Century Gothic" w:hAnsi="Century Gothic" w:cs="Arial"/>
          <w:sz w:val="20"/>
          <w:szCs w:val="20"/>
        </w:rPr>
      </w:pPr>
    </w:p>
    <w:p w14:paraId="48D66D70" w14:textId="77777777" w:rsidR="005629EB" w:rsidRPr="00F83465" w:rsidRDefault="005629EB" w:rsidP="005629EB">
      <w:pPr>
        <w:rPr>
          <w:rFonts w:ascii="Century Gothic" w:hAnsi="Century Gothic" w:cs="Arial"/>
          <w:sz w:val="20"/>
          <w:szCs w:val="20"/>
        </w:rPr>
      </w:pPr>
    </w:p>
    <w:p w14:paraId="65312B0A" w14:textId="77777777" w:rsidR="005629EB" w:rsidRPr="00F83465" w:rsidRDefault="005629EB" w:rsidP="005629EB">
      <w:pPr>
        <w:rPr>
          <w:rFonts w:ascii="Century Gothic" w:hAnsi="Century Gothic" w:cs="Arial"/>
          <w:sz w:val="20"/>
          <w:szCs w:val="20"/>
        </w:rPr>
      </w:pPr>
    </w:p>
    <w:p w14:paraId="36A023BC" w14:textId="77777777" w:rsidR="005629EB" w:rsidRPr="00F83465" w:rsidRDefault="005629EB" w:rsidP="005629EB">
      <w:pPr>
        <w:rPr>
          <w:rFonts w:ascii="Century Gothic" w:hAnsi="Century Gothic" w:cs="Arial"/>
          <w:sz w:val="20"/>
          <w:szCs w:val="20"/>
        </w:rPr>
      </w:pPr>
    </w:p>
    <w:p w14:paraId="3887B592" w14:textId="77777777" w:rsidR="005629EB" w:rsidRPr="00F83465" w:rsidRDefault="005629EB" w:rsidP="005629EB">
      <w:pPr>
        <w:rPr>
          <w:rFonts w:ascii="Century Gothic" w:hAnsi="Century Gothic" w:cs="Arial"/>
          <w:sz w:val="20"/>
          <w:szCs w:val="20"/>
        </w:rPr>
      </w:pPr>
    </w:p>
    <w:p w14:paraId="494D6673" w14:textId="77777777" w:rsidR="005629EB" w:rsidRPr="00F83465" w:rsidRDefault="005629EB" w:rsidP="005629EB">
      <w:pPr>
        <w:rPr>
          <w:rFonts w:ascii="Century Gothic" w:hAnsi="Century Gothic" w:cs="Arial"/>
          <w:sz w:val="20"/>
          <w:szCs w:val="20"/>
        </w:rPr>
      </w:pPr>
    </w:p>
    <w:p w14:paraId="39601D66" w14:textId="77777777" w:rsidR="005629EB" w:rsidRPr="00F83465" w:rsidRDefault="005629EB" w:rsidP="005629EB">
      <w:pPr>
        <w:rPr>
          <w:rFonts w:ascii="Century Gothic" w:hAnsi="Century Gothic" w:cs="Arial"/>
        </w:rPr>
      </w:pPr>
    </w:p>
    <w:p w14:paraId="5FC95364" w14:textId="77777777" w:rsidR="00835E09" w:rsidRPr="00F83465" w:rsidRDefault="00835E09" w:rsidP="005629EB">
      <w:pPr>
        <w:rPr>
          <w:rFonts w:ascii="Century Gothic" w:hAnsi="Century Gothic" w:cs="Arial"/>
          <w:sz w:val="20"/>
        </w:rPr>
      </w:pPr>
    </w:p>
    <w:p w14:paraId="2672E43A" w14:textId="49D24BD8" w:rsidR="00E40CE0" w:rsidRPr="00F83465" w:rsidRDefault="00BD4545" w:rsidP="00BD4545">
      <w:pPr>
        <w:pStyle w:val="CM5"/>
        <w:spacing w:line="240" w:lineRule="auto"/>
        <w:contextualSpacing/>
        <w:rPr>
          <w:rFonts w:ascii="Century Gothic" w:hAnsi="Century Gothic"/>
          <w:b/>
          <w:bCs/>
          <w:sz w:val="20"/>
          <w:szCs w:val="22"/>
        </w:rPr>
      </w:pPr>
      <w:r w:rsidRPr="00F83465">
        <w:rPr>
          <w:rFonts w:ascii="Century Gothic" w:hAnsi="Century Gothic"/>
          <w:b/>
          <w:bCs/>
          <w:sz w:val="20"/>
          <w:szCs w:val="22"/>
        </w:rPr>
        <w:t>F</w:t>
      </w:r>
      <w:r w:rsidR="00483A20" w:rsidRPr="00F83465">
        <w:rPr>
          <w:rFonts w:ascii="Century Gothic" w:hAnsi="Century Gothic"/>
          <w:b/>
          <w:bCs/>
          <w:sz w:val="20"/>
          <w:szCs w:val="22"/>
        </w:rPr>
        <w:t xml:space="preserve">ait le : _ _ /_ _ /_ _ _ _ </w:t>
      </w:r>
    </w:p>
    <w:p w14:paraId="20AA3F97" w14:textId="77777777" w:rsidR="00483A20" w:rsidRPr="00F83465" w:rsidRDefault="00BD4545" w:rsidP="00BD4545">
      <w:pPr>
        <w:pStyle w:val="CM5"/>
        <w:spacing w:line="240" w:lineRule="auto"/>
        <w:contextualSpacing/>
        <w:rPr>
          <w:rFonts w:ascii="Century Gothic" w:hAnsi="Century Gothic"/>
          <w:b/>
          <w:bCs/>
          <w:sz w:val="20"/>
          <w:szCs w:val="22"/>
        </w:rPr>
      </w:pPr>
      <w:r w:rsidRPr="00F83465">
        <w:rPr>
          <w:rFonts w:ascii="Century Gothic" w:hAnsi="Century Gothic"/>
          <w:b/>
          <w:bCs/>
          <w:sz w:val="20"/>
          <w:szCs w:val="22"/>
        </w:rPr>
        <w:t>A</w:t>
      </w:r>
      <w:r w:rsidR="00483A20" w:rsidRPr="00F83465">
        <w:rPr>
          <w:rFonts w:ascii="Century Gothic" w:hAnsi="Century Gothic"/>
          <w:b/>
          <w:bCs/>
          <w:sz w:val="20"/>
          <w:szCs w:val="22"/>
        </w:rPr>
        <w:t xml:space="preserve"> : </w:t>
      </w:r>
    </w:p>
    <w:p w14:paraId="3E565860" w14:textId="77777777" w:rsidR="00483A20" w:rsidRPr="00F83465" w:rsidRDefault="00483A20" w:rsidP="004C6C9A">
      <w:pPr>
        <w:pStyle w:val="Default"/>
        <w:contextualSpacing/>
        <w:rPr>
          <w:rFonts w:ascii="Century Gothic" w:hAnsi="Century Gothic"/>
          <w:color w:val="auto"/>
          <w:sz w:val="22"/>
          <w:szCs w:val="22"/>
        </w:rPr>
      </w:pPr>
    </w:p>
    <w:p w14:paraId="7A78214D" w14:textId="688A1357" w:rsidR="00495B90" w:rsidRPr="00F83465" w:rsidRDefault="00483A20" w:rsidP="00F83465">
      <w:pPr>
        <w:pStyle w:val="CM5"/>
        <w:spacing w:line="240" w:lineRule="auto"/>
        <w:contextualSpacing/>
        <w:rPr>
          <w:rFonts w:ascii="Century Gothic" w:hAnsi="Century Gothic"/>
          <w:sz w:val="22"/>
          <w:szCs w:val="22"/>
        </w:rPr>
      </w:pPr>
      <w:r w:rsidRPr="00F83465">
        <w:rPr>
          <w:rFonts w:ascii="Century Gothic" w:hAnsi="Century Gothic"/>
          <w:b/>
          <w:bCs/>
          <w:sz w:val="20"/>
          <w:szCs w:val="20"/>
        </w:rPr>
        <w:t xml:space="preserve">Signature du conseiller-référent CEP : </w:t>
      </w:r>
      <w:r w:rsidR="00F83465">
        <w:rPr>
          <w:rFonts w:ascii="Century Gothic" w:hAnsi="Century Gothic"/>
          <w:b/>
          <w:bCs/>
          <w:sz w:val="20"/>
          <w:szCs w:val="20"/>
        </w:rPr>
        <w:tab/>
      </w:r>
      <w:r w:rsidR="00F83465">
        <w:rPr>
          <w:rFonts w:ascii="Century Gothic" w:hAnsi="Century Gothic"/>
          <w:b/>
          <w:bCs/>
          <w:sz w:val="20"/>
          <w:szCs w:val="20"/>
        </w:rPr>
        <w:tab/>
      </w:r>
      <w:r w:rsidR="00F83465">
        <w:rPr>
          <w:rFonts w:ascii="Century Gothic" w:hAnsi="Century Gothic"/>
          <w:b/>
          <w:bCs/>
          <w:sz w:val="20"/>
          <w:szCs w:val="20"/>
        </w:rPr>
        <w:tab/>
      </w:r>
      <w:r w:rsidR="00E40CE0" w:rsidRPr="00F83465">
        <w:rPr>
          <w:rFonts w:ascii="Century Gothic" w:hAnsi="Century Gothic"/>
          <w:b/>
          <w:bCs/>
          <w:sz w:val="20"/>
          <w:szCs w:val="20"/>
        </w:rPr>
        <w:tab/>
      </w:r>
      <w:r w:rsidRPr="00F83465">
        <w:rPr>
          <w:rFonts w:ascii="Century Gothic" w:hAnsi="Century Gothic"/>
          <w:b/>
          <w:bCs/>
          <w:sz w:val="20"/>
          <w:szCs w:val="20"/>
        </w:rPr>
        <w:t>Signature du demandeur</w:t>
      </w:r>
      <w:r w:rsidRPr="00F83465">
        <w:rPr>
          <w:rFonts w:ascii="Century Gothic" w:hAnsi="Century Gothic"/>
          <w:b/>
          <w:bCs/>
          <w:sz w:val="22"/>
          <w:szCs w:val="22"/>
        </w:rPr>
        <w:t xml:space="preserve"> : </w:t>
      </w:r>
    </w:p>
    <w:p w14:paraId="6DA26DD9" w14:textId="77777777" w:rsidR="00495B90" w:rsidRPr="00F83465" w:rsidRDefault="00495B90" w:rsidP="00835E09">
      <w:pPr>
        <w:rPr>
          <w:rFonts w:ascii="Century Gothic" w:hAnsi="Century Gothic"/>
        </w:rPr>
      </w:pPr>
    </w:p>
    <w:p w14:paraId="0B5D06CF" w14:textId="77777777" w:rsidR="00495B90" w:rsidRPr="00F83465" w:rsidRDefault="00495B90" w:rsidP="00835E09">
      <w:pPr>
        <w:rPr>
          <w:rFonts w:ascii="Century Gothic" w:hAnsi="Century Gothic"/>
        </w:rPr>
      </w:pPr>
    </w:p>
    <w:p w14:paraId="13556040" w14:textId="5442FCF2" w:rsidR="00495B90" w:rsidRPr="00F83465" w:rsidRDefault="00495B90" w:rsidP="00495B90">
      <w:pPr>
        <w:jc w:val="both"/>
        <w:rPr>
          <w:rFonts w:ascii="Century Gothic" w:hAnsi="Century Gothic"/>
          <w:color w:val="auto"/>
          <w:sz w:val="18"/>
          <w:szCs w:val="18"/>
          <w:shd w:val="clear" w:color="auto" w:fill="FFFFFF"/>
        </w:rPr>
      </w:pPr>
      <w:r w:rsidRPr="00F83465">
        <w:rPr>
          <w:rFonts w:ascii="Century Gothic" w:hAnsi="Century Gothic"/>
          <w:color w:val="auto"/>
          <w:sz w:val="18"/>
          <w:szCs w:val="18"/>
          <w:shd w:val="clear" w:color="auto" w:fill="FFFFFF"/>
        </w:rPr>
        <w:t>Les informations contenues dans ce document sont relatives à votre projet de création ou reprise d’entreprise.</w:t>
      </w:r>
    </w:p>
    <w:p w14:paraId="4D5A3D02" w14:textId="77777777" w:rsidR="00495B90" w:rsidRPr="00F83465" w:rsidRDefault="00495B90" w:rsidP="00495B90">
      <w:pPr>
        <w:jc w:val="both"/>
        <w:rPr>
          <w:rFonts w:ascii="Century Gothic" w:hAnsi="Century Gothic"/>
          <w:color w:val="auto"/>
          <w:sz w:val="18"/>
          <w:szCs w:val="18"/>
          <w:shd w:val="clear" w:color="auto" w:fill="FFFFFF"/>
        </w:rPr>
      </w:pPr>
      <w:r w:rsidRPr="00F83465">
        <w:rPr>
          <w:rFonts w:ascii="Century Gothic" w:hAnsi="Century Gothic"/>
          <w:color w:val="auto"/>
          <w:sz w:val="18"/>
          <w:szCs w:val="18"/>
          <w:shd w:val="clear" w:color="auto" w:fill="FFFFFF"/>
        </w:rPr>
        <w:t>Ce document est personnel, il vous appartient de le communiquer à la CPIR de votre lieu de travail ou de résidence. L’Apec en conserve une copie dans les conditions de sa </w:t>
      </w:r>
      <w:hyperlink r:id="rId10" w:tgtFrame="_blank" w:history="1">
        <w:r w:rsidRPr="00F83465">
          <w:rPr>
            <w:rStyle w:val="Lienhypertexte"/>
            <w:rFonts w:ascii="Century Gothic" w:hAnsi="Century Gothic"/>
            <w:color w:val="auto"/>
            <w:sz w:val="18"/>
            <w:szCs w:val="18"/>
            <w:shd w:val="clear" w:color="auto" w:fill="FFFFFF"/>
          </w:rPr>
          <w:t>politique de protection des données à caractère personnel</w:t>
        </w:r>
      </w:hyperlink>
      <w:r w:rsidRPr="00F83465">
        <w:rPr>
          <w:rFonts w:ascii="Century Gothic" w:hAnsi="Century Gothic"/>
          <w:color w:val="auto"/>
          <w:sz w:val="18"/>
          <w:szCs w:val="18"/>
          <w:shd w:val="clear" w:color="auto" w:fill="FFFFFF"/>
        </w:rPr>
        <w:t xml:space="preserve"> disponible sur www.apec.fr. </w:t>
      </w:r>
    </w:p>
    <w:p w14:paraId="19E353B0" w14:textId="77777777" w:rsidR="00495B90" w:rsidRPr="00F83465" w:rsidRDefault="00495B90" w:rsidP="00495B90">
      <w:pPr>
        <w:jc w:val="both"/>
        <w:rPr>
          <w:rFonts w:ascii="Century Gothic" w:hAnsi="Century Gothic"/>
          <w:color w:val="auto"/>
          <w:sz w:val="18"/>
          <w:szCs w:val="18"/>
          <w:shd w:val="clear" w:color="auto" w:fill="FFFFFF"/>
        </w:rPr>
      </w:pPr>
    </w:p>
    <w:p w14:paraId="410E583C" w14:textId="77777777" w:rsidR="00495B90" w:rsidRPr="00F83465" w:rsidRDefault="00495B90" w:rsidP="00495B90">
      <w:pPr>
        <w:jc w:val="both"/>
        <w:rPr>
          <w:rFonts w:ascii="Century Gothic" w:hAnsi="Century Gothic"/>
          <w:color w:val="auto"/>
          <w:sz w:val="18"/>
          <w:szCs w:val="18"/>
          <w:shd w:val="clear" w:color="auto" w:fill="FFFFFF"/>
        </w:rPr>
      </w:pPr>
      <w:r w:rsidRPr="00F83465">
        <w:rPr>
          <w:rFonts w:ascii="Century Gothic" w:hAnsi="Century Gothic"/>
          <w:color w:val="auto"/>
          <w:sz w:val="18"/>
          <w:szCs w:val="18"/>
          <w:shd w:val="clear" w:color="auto" w:fill="FFFFFF"/>
        </w:rPr>
        <w:t xml:space="preserve">Vos données sont hébergées dans ou hors de l’Union européenne auprès d’une entreprise s’engageant à respecter le droit européen en matière de protection de vos données. Vos données seront conservées pendant trois (3) ans à compter de votre dernier contact avec l’Apec. </w:t>
      </w:r>
    </w:p>
    <w:p w14:paraId="5E5BD2B5" w14:textId="77777777" w:rsidR="00495B90" w:rsidRPr="00F83465" w:rsidRDefault="00495B90" w:rsidP="00495B90">
      <w:pPr>
        <w:jc w:val="both"/>
        <w:rPr>
          <w:rFonts w:ascii="Century Gothic" w:hAnsi="Century Gothic"/>
          <w:color w:val="auto"/>
          <w:sz w:val="18"/>
          <w:szCs w:val="18"/>
          <w:shd w:val="clear" w:color="auto" w:fill="FFFFFF"/>
        </w:rPr>
      </w:pPr>
    </w:p>
    <w:p w14:paraId="03AF4C97" w14:textId="77777777" w:rsidR="00495B90" w:rsidRPr="00F83465" w:rsidRDefault="00495B90" w:rsidP="00495B90">
      <w:pPr>
        <w:jc w:val="both"/>
        <w:rPr>
          <w:rFonts w:ascii="Century Gothic" w:hAnsi="Century Gothic"/>
          <w:color w:val="auto"/>
          <w:sz w:val="18"/>
          <w:szCs w:val="18"/>
          <w:shd w:val="clear" w:color="auto" w:fill="FFFFFF"/>
        </w:rPr>
      </w:pPr>
      <w:r w:rsidRPr="00F83465">
        <w:rPr>
          <w:rFonts w:ascii="Century Gothic" w:hAnsi="Century Gothic"/>
          <w:color w:val="auto"/>
          <w:sz w:val="18"/>
          <w:szCs w:val="18"/>
          <w:shd w:val="clear" w:color="auto" w:fill="FFFFFF"/>
        </w:rPr>
        <w:t xml:space="preserve">Conformément aux articles 15 et suivants du Règlement Général relatif à la Protection des Données </w:t>
      </w:r>
      <w:r w:rsidRPr="00F83465">
        <w:rPr>
          <w:rFonts w:ascii="Century Gothic" w:hAnsi="Century Gothic"/>
          <w:color w:val="auto"/>
          <w:sz w:val="18"/>
          <w:szCs w:val="18"/>
          <w:shd w:val="clear" w:color="auto" w:fill="FFFFFF"/>
        </w:rPr>
        <w:lastRenderedPageBreak/>
        <w:t>2016/679 (“RGPD”), vous disposez d’un droit d’accès, de rectification, de suppression et d’opposition aux traitements de données vous concernant réalisés par l’Apec, soit par mail à l’adresse act.cour@apec.fr, soit par courrier à l'adresse suivante : APEC, Pôle Relations Clients, 51, boulevard Brune 75689 PARIS CEDEX 14.</w:t>
      </w:r>
    </w:p>
    <w:p w14:paraId="0ADAF91C" w14:textId="77777777" w:rsidR="00495B90" w:rsidRPr="00F83465" w:rsidRDefault="00495B90" w:rsidP="00835E09">
      <w:pPr>
        <w:rPr>
          <w:rFonts w:ascii="Century Gothic" w:hAnsi="Century Gothic"/>
        </w:rPr>
      </w:pPr>
    </w:p>
    <w:sectPr w:rsidR="00495B90" w:rsidRPr="00F83465" w:rsidSect="00F83465">
      <w:headerReference w:type="default" r:id="rId11"/>
      <w:footerReference w:type="default" r:id="rId12"/>
      <w:pgSz w:w="11906" w:h="16838"/>
      <w:pgMar w:top="1417" w:right="1417" w:bottom="1417" w:left="1417"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E788" w14:textId="77777777" w:rsidR="00D51DFE" w:rsidRDefault="00D51DFE" w:rsidP="001877D7">
      <w:r>
        <w:separator/>
      </w:r>
    </w:p>
  </w:endnote>
  <w:endnote w:type="continuationSeparator" w:id="0">
    <w:p w14:paraId="386EAE1A" w14:textId="77777777" w:rsidR="00D51DFE" w:rsidRDefault="00D51DFE" w:rsidP="0018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UI">
    <w:panose1 w:val="00000000000000000000"/>
    <w:charset w:val="00"/>
    <w:family w:val="swiss"/>
    <w:notTrueType/>
    <w:pitch w:val="default"/>
    <w:sig w:usb0="00000003" w:usb1="00000000" w:usb2="00000000" w:usb3="00000000" w:csb0="00000001" w:csb1="00000000"/>
  </w:font>
  <w:font w:name="SegoeU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CB23" w14:textId="0835CE4C" w:rsidR="001877D7" w:rsidRDefault="00036688" w:rsidP="00036688">
    <w:pPr>
      <w:pStyle w:val="Pieddepage"/>
      <w:jc w:val="center"/>
    </w:pPr>
    <w:r>
      <w:ptab w:relativeTo="margin" w:alignment="center" w:leader="none"/>
    </w:r>
    <w:r>
      <w:fldChar w:fldCharType="begin"/>
    </w:r>
    <w:r>
      <w:instrText>PAGE   \* MERGEFORMAT</w:instrText>
    </w:r>
    <w:r>
      <w:fldChar w:fldCharType="separate"/>
    </w:r>
    <w:r w:rsidR="00C64D4E">
      <w:rPr>
        <w:noProof/>
      </w:rPr>
      <w:t>1</w:t>
    </w:r>
    <w:r>
      <w:fldChar w:fldCharType="end"/>
    </w:r>
    <w:r>
      <w:ptab w:relativeTo="margin" w:alignment="right" w:leader="none"/>
    </w:r>
    <w:r w:rsidR="00DF3E04">
      <w:rPr>
        <w:noProof/>
      </w:rPr>
      <w:drawing>
        <wp:inline distT="0" distB="0" distL="0" distR="0" wp14:anchorId="0CE1255E" wp14:editId="2FD2E1FC">
          <wp:extent cx="1152525" cy="424193"/>
          <wp:effectExtent l="0" t="0" r="0" b="0"/>
          <wp:docPr id="6" name="Image 6" descr="C:\Users\xdietzi\AppData\Local\Microsoft\Windows\INetCache\Content.Word\20191022_05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dietzi\AppData\Local\Microsoft\Windows\INetCache\Content.Word\20191022_0535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967" cy="427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F81E" w14:textId="77777777" w:rsidR="00D51DFE" w:rsidRDefault="00D51DFE" w:rsidP="001877D7">
      <w:r>
        <w:separator/>
      </w:r>
    </w:p>
  </w:footnote>
  <w:footnote w:type="continuationSeparator" w:id="0">
    <w:p w14:paraId="71C0DFC4" w14:textId="77777777" w:rsidR="00D51DFE" w:rsidRDefault="00D51DFE" w:rsidP="001877D7">
      <w:r>
        <w:continuationSeparator/>
      </w:r>
    </w:p>
  </w:footnote>
  <w:footnote w:id="1">
    <w:p w14:paraId="43B88B27" w14:textId="77777777" w:rsidR="00C351C6" w:rsidRDefault="00C351C6" w:rsidP="00C351C6">
      <w:pPr>
        <w:widowControl/>
        <w:rPr>
          <w:rFonts w:ascii="SegoeUI" w:eastAsiaTheme="minorHAnsi" w:hAnsi="SegoeUI" w:cs="SegoeUI"/>
          <w:color w:val="003A7A"/>
          <w:sz w:val="16"/>
          <w:szCs w:val="16"/>
          <w:lang w:eastAsia="en-US"/>
        </w:rPr>
      </w:pPr>
      <w:r>
        <w:rPr>
          <w:rStyle w:val="Appelnotedebasdep"/>
        </w:rPr>
        <w:footnoteRef/>
      </w:r>
      <w:r>
        <w:t xml:space="preserve"> </w:t>
      </w:r>
      <w:r>
        <w:rPr>
          <w:rFonts w:ascii="SegoeUI" w:eastAsiaTheme="minorHAnsi" w:hAnsi="SegoeUI" w:cs="SegoeUI"/>
          <w:color w:val="003A7A"/>
          <w:sz w:val="16"/>
          <w:szCs w:val="16"/>
          <w:lang w:eastAsia="en-US"/>
        </w:rPr>
        <w:t xml:space="preserve">Articles 49 et 50 de la loi n° 2018-771 du 5 septembre 2018 « </w:t>
      </w:r>
      <w:r>
        <w:rPr>
          <w:rFonts w:ascii="SegoeUI-Italic" w:eastAsiaTheme="minorHAnsi" w:hAnsi="SegoeUI-Italic" w:cs="SegoeUI-Italic"/>
          <w:i/>
          <w:iCs/>
          <w:color w:val="003A7A"/>
          <w:sz w:val="16"/>
          <w:szCs w:val="16"/>
          <w:lang w:eastAsia="en-US"/>
        </w:rPr>
        <w:t xml:space="preserve">pour la liberté de choisir son avenir professionnel </w:t>
      </w:r>
      <w:r>
        <w:rPr>
          <w:rFonts w:ascii="SegoeUI" w:eastAsiaTheme="minorHAnsi" w:hAnsi="SegoeUI" w:cs="SegoeUI"/>
          <w:color w:val="003A7A"/>
          <w:sz w:val="16"/>
          <w:szCs w:val="16"/>
          <w:lang w:eastAsia="en-US"/>
        </w:rPr>
        <w:t>»</w:t>
      </w:r>
    </w:p>
    <w:p w14:paraId="19BF36B4" w14:textId="77777777" w:rsidR="00C351C6" w:rsidRDefault="00C351C6" w:rsidP="00C351C6">
      <w:pPr>
        <w:widowControl/>
        <w:rPr>
          <w:rFonts w:ascii="SegoeUI" w:eastAsiaTheme="minorHAnsi" w:hAnsi="SegoeUI" w:cs="SegoeUI"/>
          <w:color w:val="003A7A"/>
          <w:sz w:val="16"/>
          <w:szCs w:val="16"/>
          <w:lang w:eastAsia="en-US"/>
        </w:rPr>
      </w:pPr>
      <w:r>
        <w:rPr>
          <w:rFonts w:ascii="SegoeUI" w:eastAsiaTheme="minorHAnsi" w:hAnsi="SegoeUI" w:cs="SegoeUI"/>
          <w:color w:val="003A7A"/>
          <w:sz w:val="16"/>
          <w:szCs w:val="16"/>
          <w:lang w:eastAsia="en-US"/>
        </w:rPr>
        <w:t>Articles L. 5422-1, L. 5422-1-1, L. 5426-1-2 et L. 5412-1 du code du travail.</w:t>
      </w:r>
    </w:p>
    <w:p w14:paraId="0B85F123" w14:textId="29C773FD" w:rsidR="00C351C6" w:rsidRPr="00C351C6" w:rsidRDefault="00C351C6" w:rsidP="00793E3B">
      <w:pPr>
        <w:widowControl/>
        <w:rPr>
          <w:color w:val="auto"/>
        </w:rPr>
      </w:pPr>
      <w:r>
        <w:rPr>
          <w:rFonts w:ascii="SegoeUI" w:eastAsiaTheme="minorHAnsi" w:hAnsi="SegoeUI" w:cs="SegoeUI"/>
          <w:color w:val="003A7A"/>
          <w:sz w:val="16"/>
          <w:szCs w:val="16"/>
          <w:lang w:eastAsia="en-US"/>
        </w:rPr>
        <w:t>Décret n° 2019 – 796 du 26 juillet 2019 relatif aux nouveaux droits à indemnisation, à diverses mesures relatives aux travailleurs</w:t>
      </w:r>
      <w:r w:rsidR="00793E3B">
        <w:rPr>
          <w:rFonts w:ascii="SegoeUI" w:eastAsiaTheme="minorHAnsi" w:hAnsi="SegoeUI" w:cs="SegoeUI"/>
          <w:color w:val="003A7A"/>
          <w:sz w:val="16"/>
          <w:szCs w:val="16"/>
          <w:lang w:eastAsia="en-US"/>
        </w:rPr>
        <w:t xml:space="preserve"> </w:t>
      </w:r>
      <w:r>
        <w:rPr>
          <w:rFonts w:ascii="SegoeUI" w:eastAsiaTheme="minorHAnsi" w:hAnsi="SegoeUI" w:cs="SegoeUI"/>
          <w:color w:val="003A7A"/>
          <w:sz w:val="16"/>
          <w:szCs w:val="16"/>
          <w:lang w:eastAsia="en-US"/>
        </w:rPr>
        <w:t>privés d'emploi et à l'expérimentation d'un journal de la recherche d'emploi</w:t>
      </w:r>
      <w:r w:rsidR="00793E3B">
        <w:rPr>
          <w:rFonts w:ascii="SegoeUI" w:eastAsiaTheme="minorHAnsi" w:hAnsi="SegoeUI" w:cs="SegoeUI"/>
          <w:color w:val="003A7A"/>
          <w:sz w:val="16"/>
          <w:szCs w:val="16"/>
          <w:lang w:eastAsia="en-US"/>
        </w:rPr>
        <w:t>.</w:t>
      </w:r>
    </w:p>
  </w:footnote>
  <w:footnote w:id="2">
    <w:p w14:paraId="0495C86C" w14:textId="6FA0E62F" w:rsidR="008E60B0" w:rsidRPr="008E60B0" w:rsidRDefault="008E60B0">
      <w:pPr>
        <w:pStyle w:val="Notedebasdepage"/>
        <w:rPr>
          <w:rFonts w:ascii="Calibri" w:eastAsia="Calibri" w:hAnsi="Calibri"/>
          <w:i/>
          <w:color w:val="2F5496" w:themeColor="accent5" w:themeShade="BF"/>
        </w:rPr>
      </w:pPr>
      <w:r>
        <w:rPr>
          <w:rStyle w:val="Appelnotedebasdep"/>
        </w:rPr>
        <w:footnoteRef/>
      </w:r>
      <w:r w:rsidRPr="008E60B0">
        <w:rPr>
          <w:rStyle w:val="Appelnotedebasdep"/>
        </w:rPr>
        <w:t xml:space="preserve"> </w:t>
      </w:r>
      <w:r w:rsidRPr="008E60B0">
        <w:rPr>
          <w:rFonts w:ascii="Calibri" w:eastAsia="Calibri" w:hAnsi="Calibri"/>
          <w:i/>
          <w:color w:val="2F5496" w:themeColor="accent5" w:themeShade="BF"/>
        </w:rPr>
        <w:t>Arrêté du 23 octobre 2019 relatif au contenu de la demande d’attestation du caractère réel et sérieux des projets professionnels des salariés démissionnaires.</w:t>
      </w:r>
    </w:p>
  </w:footnote>
  <w:footnote w:id="3">
    <w:p w14:paraId="2C80900D" w14:textId="77777777" w:rsidR="00C351C6" w:rsidRDefault="00C351C6">
      <w:pPr>
        <w:pStyle w:val="Notedebasdepage"/>
      </w:pPr>
      <w:r>
        <w:rPr>
          <w:rStyle w:val="Appelnotedebasdep"/>
        </w:rPr>
        <w:footnoteRef/>
      </w:r>
      <w:r>
        <w:t xml:space="preserve"> </w:t>
      </w:r>
      <w:r w:rsidRPr="00826701">
        <w:rPr>
          <w:rFonts w:ascii="Calibri" w:eastAsia="Calibri" w:hAnsi="Calibri"/>
          <w:i/>
          <w:color w:val="2F5496" w:themeColor="accent5" w:themeShade="BF"/>
        </w:rPr>
        <w:t>A</w:t>
      </w:r>
      <w:r w:rsidRPr="003C46EE">
        <w:rPr>
          <w:rFonts w:ascii="Calibri" w:eastAsia="Calibri" w:hAnsi="Calibri"/>
          <w:i/>
          <w:color w:val="2F5496" w:themeColor="accent5" w:themeShade="BF"/>
        </w:rPr>
        <w:t>rticle L. 6111-6 du Code du travail. Il porte sur votre projet de reconversion professionnelle établi dans le cadre des dispositions de l’article L 5422-1-1</w:t>
      </w:r>
      <w:r>
        <w:rPr>
          <w:rFonts w:ascii="Calibri" w:eastAsia="Calibri" w:hAnsi="Calibri"/>
          <w:i/>
          <w:color w:val="2F5496" w:themeColor="accent5" w:themeShade="BF"/>
        </w:rPr>
        <w:t xml:space="preserve"> et </w:t>
      </w:r>
      <w:r w:rsidRPr="00C351C6">
        <w:rPr>
          <w:rFonts w:ascii="Calibri" w:eastAsia="Calibri" w:hAnsi="Calibri"/>
          <w:i/>
          <w:color w:val="2F5496" w:themeColor="accent5" w:themeShade="BF"/>
        </w:rPr>
        <w:t xml:space="preserve">L. 5422-2-1 </w:t>
      </w:r>
      <w:r>
        <w:rPr>
          <w:rFonts w:ascii="Calibri" w:eastAsia="Calibri" w:hAnsi="Calibri"/>
          <w:i/>
          <w:color w:val="2F5496" w:themeColor="accent5" w:themeShade="BF"/>
        </w:rPr>
        <w:t xml:space="preserve"> du C</w:t>
      </w:r>
      <w:r w:rsidRPr="003C46EE">
        <w:rPr>
          <w:rFonts w:ascii="Calibri" w:eastAsia="Calibri" w:hAnsi="Calibri"/>
          <w:i/>
          <w:color w:val="2F5496" w:themeColor="accent5" w:themeShade="BF"/>
        </w:rPr>
        <w:t>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B57D" w14:textId="03518BE1" w:rsidR="001877D7" w:rsidRDefault="00F83465">
    <w:pPr>
      <w:pStyle w:val="En-tte"/>
    </w:pPr>
    <w:r>
      <w:rPr>
        <w:noProof/>
      </w:rPr>
      <w:drawing>
        <wp:inline distT="0" distB="0" distL="0" distR="0" wp14:anchorId="6A6FF97F" wp14:editId="7F77DADD">
          <wp:extent cx="1133439" cy="527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EC_Logotype_H_RG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68" cy="533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AE435"/>
    <w:multiLevelType w:val="hybridMultilevel"/>
    <w:tmpl w:val="B4FD72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2504A4"/>
    <w:multiLevelType w:val="hybridMultilevel"/>
    <w:tmpl w:val="2BB22C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6E7D01"/>
    <w:multiLevelType w:val="hybridMultilevel"/>
    <w:tmpl w:val="CAC2F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B2BCA"/>
    <w:multiLevelType w:val="hybridMultilevel"/>
    <w:tmpl w:val="4D2AC754"/>
    <w:lvl w:ilvl="0" w:tplc="F5B6092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485318"/>
    <w:multiLevelType w:val="hybridMultilevel"/>
    <w:tmpl w:val="CAC2F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7D77AA"/>
    <w:multiLevelType w:val="hybridMultilevel"/>
    <w:tmpl w:val="1D6053CC"/>
    <w:lvl w:ilvl="0" w:tplc="040C0001">
      <w:start w:val="1"/>
      <w:numFmt w:val="bullet"/>
      <w:lvlText w:val=""/>
      <w:lvlJc w:val="left"/>
      <w:pPr>
        <w:ind w:left="720" w:hanging="360"/>
      </w:pPr>
      <w:rPr>
        <w:rFonts w:ascii="Symbol" w:hAnsi="Symbol" w:hint="default"/>
      </w:rPr>
    </w:lvl>
    <w:lvl w:ilvl="1" w:tplc="7116C882">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646DA6"/>
    <w:multiLevelType w:val="hybridMultilevel"/>
    <w:tmpl w:val="AF92E5BE"/>
    <w:lvl w:ilvl="0" w:tplc="61705C9A">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7" w15:restartNumberingAfterBreak="0">
    <w:nsid w:val="39CD1C24"/>
    <w:multiLevelType w:val="hybridMultilevel"/>
    <w:tmpl w:val="38ACAA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68C3914"/>
    <w:multiLevelType w:val="hybridMultilevel"/>
    <w:tmpl w:val="70DE79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8630F6A"/>
    <w:multiLevelType w:val="hybridMultilevel"/>
    <w:tmpl w:val="EEB8BD5C"/>
    <w:lvl w:ilvl="0" w:tplc="12105B86">
      <w:start w:val="1"/>
      <w:numFmt w:val="bullet"/>
      <w:lvlText w:val="−"/>
      <w:lvlJc w:val="left"/>
      <w:pPr>
        <w:ind w:left="717" w:hanging="360"/>
      </w:pPr>
      <w:rPr>
        <w:rFonts w:ascii="Calibri" w:hAnsi="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6EF8021A"/>
    <w:multiLevelType w:val="hybridMultilevel"/>
    <w:tmpl w:val="99A4B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2F5D83"/>
    <w:multiLevelType w:val="hybridMultilevel"/>
    <w:tmpl w:val="68EA5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3"/>
  </w:num>
  <w:num w:numId="7">
    <w:abstractNumId w:val="11"/>
  </w:num>
  <w:num w:numId="8">
    <w:abstractNumId w:val="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0"/>
    <w:rsid w:val="00002311"/>
    <w:rsid w:val="00036688"/>
    <w:rsid w:val="000D5A46"/>
    <w:rsid w:val="00135744"/>
    <w:rsid w:val="00152CAA"/>
    <w:rsid w:val="00181E4E"/>
    <w:rsid w:val="001877D7"/>
    <w:rsid w:val="001C0378"/>
    <w:rsid w:val="001D4544"/>
    <w:rsid w:val="00270251"/>
    <w:rsid w:val="0033639A"/>
    <w:rsid w:val="00340BEF"/>
    <w:rsid w:val="003F2C85"/>
    <w:rsid w:val="003F4369"/>
    <w:rsid w:val="003F5FD1"/>
    <w:rsid w:val="00410CA4"/>
    <w:rsid w:val="00430CBD"/>
    <w:rsid w:val="00483A20"/>
    <w:rsid w:val="00495B90"/>
    <w:rsid w:val="004967A1"/>
    <w:rsid w:val="004C6C9A"/>
    <w:rsid w:val="005629EB"/>
    <w:rsid w:val="00597B67"/>
    <w:rsid w:val="005F7CF6"/>
    <w:rsid w:val="006B0B1E"/>
    <w:rsid w:val="006C352E"/>
    <w:rsid w:val="006F695B"/>
    <w:rsid w:val="00734484"/>
    <w:rsid w:val="00734B1D"/>
    <w:rsid w:val="00737053"/>
    <w:rsid w:val="00740734"/>
    <w:rsid w:val="00787249"/>
    <w:rsid w:val="00793E3B"/>
    <w:rsid w:val="007C430B"/>
    <w:rsid w:val="00800201"/>
    <w:rsid w:val="00807BAE"/>
    <w:rsid w:val="00826701"/>
    <w:rsid w:val="00835E09"/>
    <w:rsid w:val="008B7EBB"/>
    <w:rsid w:val="008E60B0"/>
    <w:rsid w:val="009119DC"/>
    <w:rsid w:val="009407E2"/>
    <w:rsid w:val="009964E4"/>
    <w:rsid w:val="00A23883"/>
    <w:rsid w:val="00A33C42"/>
    <w:rsid w:val="00A77678"/>
    <w:rsid w:val="00A9215E"/>
    <w:rsid w:val="00AB7E53"/>
    <w:rsid w:val="00AF4A1D"/>
    <w:rsid w:val="00B2710B"/>
    <w:rsid w:val="00B525A0"/>
    <w:rsid w:val="00B87516"/>
    <w:rsid w:val="00BD44A6"/>
    <w:rsid w:val="00BD4545"/>
    <w:rsid w:val="00C25626"/>
    <w:rsid w:val="00C351C6"/>
    <w:rsid w:val="00C375BE"/>
    <w:rsid w:val="00C64D4E"/>
    <w:rsid w:val="00C64FEA"/>
    <w:rsid w:val="00C655B5"/>
    <w:rsid w:val="00C70DCA"/>
    <w:rsid w:val="00D07C95"/>
    <w:rsid w:val="00D40EED"/>
    <w:rsid w:val="00D51DFE"/>
    <w:rsid w:val="00DF3E04"/>
    <w:rsid w:val="00E04B04"/>
    <w:rsid w:val="00E25503"/>
    <w:rsid w:val="00E40CE0"/>
    <w:rsid w:val="00E84582"/>
    <w:rsid w:val="00EE161D"/>
    <w:rsid w:val="00F21C5E"/>
    <w:rsid w:val="00F4565B"/>
    <w:rsid w:val="00F83465"/>
    <w:rsid w:val="00F9212A"/>
    <w:rsid w:val="00F97808"/>
    <w:rsid w:val="00FE3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7D2F"/>
  <w15:chartTrackingRefBased/>
  <w15:docId w15:val="{84602AB3-5707-4A9B-8308-5B99B695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09"/>
    <w:pPr>
      <w:widowControl w:val="0"/>
      <w:autoSpaceDE w:val="0"/>
      <w:autoSpaceDN w:val="0"/>
      <w:adjustRightInd w:val="0"/>
      <w:spacing w:after="0" w:line="240" w:lineRule="auto"/>
    </w:pPr>
    <w:rPr>
      <w:rFonts w:eastAsiaTheme="minorEastAsia" w:cs="Times New Roman"/>
      <w:color w:val="000000"/>
      <w:lang w:eastAsia="fr-FR"/>
    </w:rPr>
  </w:style>
  <w:style w:type="paragraph" w:styleId="Titre1">
    <w:name w:val="heading 1"/>
    <w:basedOn w:val="CM21"/>
    <w:next w:val="Normal"/>
    <w:link w:val="Titre1Car"/>
    <w:uiPriority w:val="9"/>
    <w:qFormat/>
    <w:rsid w:val="00152CAA"/>
    <w:pPr>
      <w:spacing w:after="270" w:line="276" w:lineRule="atLeast"/>
      <w:outlineLvl w:val="0"/>
    </w:pPr>
    <w:rPr>
      <w:rFonts w:asciiTheme="minorHAnsi" w:hAnsiTheme="minorHAns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83A2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CM21">
    <w:name w:val="CM21"/>
    <w:basedOn w:val="Default"/>
    <w:next w:val="Default"/>
    <w:uiPriority w:val="99"/>
    <w:rsid w:val="00483A20"/>
    <w:rPr>
      <w:color w:val="auto"/>
    </w:rPr>
  </w:style>
  <w:style w:type="paragraph" w:customStyle="1" w:styleId="CM24">
    <w:name w:val="CM24"/>
    <w:basedOn w:val="Default"/>
    <w:next w:val="Default"/>
    <w:uiPriority w:val="99"/>
    <w:rsid w:val="00483A20"/>
    <w:rPr>
      <w:color w:val="auto"/>
    </w:rPr>
  </w:style>
  <w:style w:type="paragraph" w:customStyle="1" w:styleId="CM22">
    <w:name w:val="CM22"/>
    <w:basedOn w:val="Default"/>
    <w:next w:val="Default"/>
    <w:uiPriority w:val="99"/>
    <w:rsid w:val="00483A20"/>
    <w:rPr>
      <w:color w:val="auto"/>
    </w:rPr>
  </w:style>
  <w:style w:type="paragraph" w:customStyle="1" w:styleId="CM5">
    <w:name w:val="CM5"/>
    <w:basedOn w:val="Default"/>
    <w:next w:val="Default"/>
    <w:uiPriority w:val="99"/>
    <w:rsid w:val="00483A20"/>
    <w:pPr>
      <w:spacing w:line="276" w:lineRule="atLeast"/>
    </w:pPr>
    <w:rPr>
      <w:color w:val="auto"/>
    </w:rPr>
  </w:style>
  <w:style w:type="paragraph" w:customStyle="1" w:styleId="CM23">
    <w:name w:val="CM23"/>
    <w:basedOn w:val="Default"/>
    <w:next w:val="Default"/>
    <w:uiPriority w:val="99"/>
    <w:rsid w:val="00483A20"/>
    <w:rPr>
      <w:color w:val="auto"/>
    </w:rPr>
  </w:style>
  <w:style w:type="paragraph" w:customStyle="1" w:styleId="CM7">
    <w:name w:val="CM7"/>
    <w:basedOn w:val="Default"/>
    <w:next w:val="Default"/>
    <w:uiPriority w:val="99"/>
    <w:rsid w:val="00483A20"/>
    <w:pPr>
      <w:spacing w:line="276" w:lineRule="atLeast"/>
    </w:pPr>
    <w:rPr>
      <w:color w:val="auto"/>
    </w:rPr>
  </w:style>
  <w:style w:type="paragraph" w:customStyle="1" w:styleId="CM9">
    <w:name w:val="CM9"/>
    <w:basedOn w:val="Default"/>
    <w:next w:val="Default"/>
    <w:uiPriority w:val="99"/>
    <w:rsid w:val="00483A20"/>
    <w:pPr>
      <w:spacing w:line="276" w:lineRule="atLeast"/>
    </w:pPr>
    <w:rPr>
      <w:color w:val="auto"/>
    </w:rPr>
  </w:style>
  <w:style w:type="paragraph" w:customStyle="1" w:styleId="CM12">
    <w:name w:val="CM12"/>
    <w:basedOn w:val="Default"/>
    <w:next w:val="Default"/>
    <w:uiPriority w:val="99"/>
    <w:rsid w:val="00483A20"/>
    <w:pPr>
      <w:spacing w:line="276" w:lineRule="atLeast"/>
    </w:pPr>
    <w:rPr>
      <w:color w:val="auto"/>
    </w:rPr>
  </w:style>
  <w:style w:type="paragraph" w:customStyle="1" w:styleId="CM25">
    <w:name w:val="CM25"/>
    <w:basedOn w:val="Default"/>
    <w:next w:val="Default"/>
    <w:uiPriority w:val="99"/>
    <w:rsid w:val="00483A20"/>
    <w:rPr>
      <w:color w:val="auto"/>
    </w:rPr>
  </w:style>
  <w:style w:type="paragraph" w:customStyle="1" w:styleId="CM26">
    <w:name w:val="CM26"/>
    <w:basedOn w:val="Default"/>
    <w:next w:val="Default"/>
    <w:uiPriority w:val="99"/>
    <w:rsid w:val="00483A20"/>
    <w:rPr>
      <w:color w:val="auto"/>
    </w:rPr>
  </w:style>
  <w:style w:type="paragraph" w:customStyle="1" w:styleId="CM15">
    <w:name w:val="CM15"/>
    <w:basedOn w:val="Default"/>
    <w:next w:val="Default"/>
    <w:uiPriority w:val="99"/>
    <w:rsid w:val="00483A20"/>
    <w:pPr>
      <w:spacing w:line="253" w:lineRule="atLeast"/>
    </w:pPr>
    <w:rPr>
      <w:color w:val="auto"/>
    </w:rPr>
  </w:style>
  <w:style w:type="paragraph" w:customStyle="1" w:styleId="CM1">
    <w:name w:val="CM1"/>
    <w:basedOn w:val="Default"/>
    <w:next w:val="Default"/>
    <w:uiPriority w:val="99"/>
    <w:rsid w:val="00483A20"/>
    <w:rPr>
      <w:color w:val="auto"/>
    </w:rPr>
  </w:style>
  <w:style w:type="paragraph" w:customStyle="1" w:styleId="CM20">
    <w:name w:val="CM20"/>
    <w:basedOn w:val="Default"/>
    <w:next w:val="Default"/>
    <w:uiPriority w:val="99"/>
    <w:rsid w:val="00483A20"/>
    <w:rPr>
      <w:color w:val="auto"/>
    </w:rPr>
  </w:style>
  <w:style w:type="character" w:customStyle="1" w:styleId="Titre1Car">
    <w:name w:val="Titre 1 Car"/>
    <w:basedOn w:val="Policepardfaut"/>
    <w:link w:val="Titre1"/>
    <w:uiPriority w:val="9"/>
    <w:rsid w:val="00152CAA"/>
    <w:rPr>
      <w:rFonts w:eastAsiaTheme="minorEastAsia" w:cs="Times New Roman"/>
      <w:b/>
      <w:bCs/>
      <w:sz w:val="24"/>
      <w:lang w:eastAsia="fr-FR"/>
    </w:rPr>
  </w:style>
  <w:style w:type="paragraph" w:styleId="Textedebulles">
    <w:name w:val="Balloon Text"/>
    <w:basedOn w:val="Normal"/>
    <w:link w:val="TextedebullesCar"/>
    <w:uiPriority w:val="99"/>
    <w:semiHidden/>
    <w:unhideWhenUsed/>
    <w:rsid w:val="004C6C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C9A"/>
    <w:rPr>
      <w:rFonts w:ascii="Segoe UI" w:hAnsi="Segoe UI" w:cs="Segoe UI"/>
      <w:sz w:val="18"/>
      <w:szCs w:val="18"/>
    </w:rPr>
  </w:style>
  <w:style w:type="character" w:styleId="Lienhypertexte">
    <w:name w:val="Hyperlink"/>
    <w:basedOn w:val="Policepardfaut"/>
    <w:uiPriority w:val="99"/>
    <w:unhideWhenUsed/>
    <w:rsid w:val="00C25626"/>
    <w:rPr>
      <w:color w:val="0563C1" w:themeColor="hyperlink"/>
      <w:u w:val="single"/>
    </w:rPr>
  </w:style>
  <w:style w:type="paragraph" w:styleId="En-tte">
    <w:name w:val="header"/>
    <w:basedOn w:val="Normal"/>
    <w:link w:val="En-tteCar"/>
    <w:uiPriority w:val="99"/>
    <w:unhideWhenUsed/>
    <w:rsid w:val="001877D7"/>
    <w:pPr>
      <w:tabs>
        <w:tab w:val="center" w:pos="4536"/>
        <w:tab w:val="right" w:pos="9072"/>
      </w:tabs>
    </w:pPr>
  </w:style>
  <w:style w:type="character" w:customStyle="1" w:styleId="En-tteCar">
    <w:name w:val="En-tête Car"/>
    <w:basedOn w:val="Policepardfaut"/>
    <w:link w:val="En-tte"/>
    <w:uiPriority w:val="99"/>
    <w:rsid w:val="001877D7"/>
    <w:rPr>
      <w:rFonts w:eastAsiaTheme="minorEastAsia" w:cs="Times New Roman"/>
      <w:color w:val="000000"/>
      <w:lang w:eastAsia="fr-FR"/>
    </w:rPr>
  </w:style>
  <w:style w:type="paragraph" w:styleId="Pieddepage">
    <w:name w:val="footer"/>
    <w:basedOn w:val="Normal"/>
    <w:link w:val="PieddepageCar"/>
    <w:uiPriority w:val="99"/>
    <w:unhideWhenUsed/>
    <w:rsid w:val="001877D7"/>
    <w:pPr>
      <w:tabs>
        <w:tab w:val="center" w:pos="4536"/>
        <w:tab w:val="right" w:pos="9072"/>
      </w:tabs>
    </w:pPr>
  </w:style>
  <w:style w:type="character" w:customStyle="1" w:styleId="PieddepageCar">
    <w:name w:val="Pied de page Car"/>
    <w:basedOn w:val="Policepardfaut"/>
    <w:link w:val="Pieddepage"/>
    <w:uiPriority w:val="99"/>
    <w:rsid w:val="001877D7"/>
    <w:rPr>
      <w:rFonts w:eastAsiaTheme="minorEastAsia" w:cs="Times New Roman"/>
      <w:color w:val="000000"/>
      <w:lang w:eastAsia="fr-FR"/>
    </w:rPr>
  </w:style>
  <w:style w:type="character" w:styleId="lev">
    <w:name w:val="Strong"/>
    <w:basedOn w:val="Policepardfaut"/>
    <w:uiPriority w:val="22"/>
    <w:qFormat/>
    <w:rsid w:val="006C352E"/>
    <w:rPr>
      <w:b/>
      <w:bCs/>
    </w:rPr>
  </w:style>
  <w:style w:type="paragraph" w:styleId="Notedebasdepage">
    <w:name w:val="footnote text"/>
    <w:basedOn w:val="Normal"/>
    <w:link w:val="NotedebasdepageCar"/>
    <w:uiPriority w:val="99"/>
    <w:semiHidden/>
    <w:unhideWhenUsed/>
    <w:rsid w:val="00C351C6"/>
    <w:rPr>
      <w:sz w:val="20"/>
      <w:szCs w:val="20"/>
    </w:rPr>
  </w:style>
  <w:style w:type="character" w:customStyle="1" w:styleId="NotedebasdepageCar">
    <w:name w:val="Note de bas de page Car"/>
    <w:basedOn w:val="Policepardfaut"/>
    <w:link w:val="Notedebasdepage"/>
    <w:uiPriority w:val="99"/>
    <w:semiHidden/>
    <w:rsid w:val="00C351C6"/>
    <w:rPr>
      <w:rFonts w:eastAsiaTheme="minorEastAsia" w:cs="Times New Roman"/>
      <w:color w:val="000000"/>
      <w:sz w:val="20"/>
      <w:szCs w:val="20"/>
      <w:lang w:eastAsia="fr-FR"/>
    </w:rPr>
  </w:style>
  <w:style w:type="character" w:styleId="Appelnotedebasdep">
    <w:name w:val="footnote reference"/>
    <w:basedOn w:val="Policepardfaut"/>
    <w:uiPriority w:val="99"/>
    <w:semiHidden/>
    <w:unhideWhenUsed/>
    <w:rsid w:val="00C351C6"/>
    <w:rPr>
      <w:vertAlign w:val="superscript"/>
    </w:rPr>
  </w:style>
  <w:style w:type="character" w:styleId="Marquedecommentaire">
    <w:name w:val="annotation reference"/>
    <w:basedOn w:val="Policepardfaut"/>
    <w:uiPriority w:val="99"/>
    <w:semiHidden/>
    <w:unhideWhenUsed/>
    <w:rsid w:val="004967A1"/>
    <w:rPr>
      <w:sz w:val="16"/>
      <w:szCs w:val="16"/>
    </w:rPr>
  </w:style>
  <w:style w:type="paragraph" w:styleId="Commentaire">
    <w:name w:val="annotation text"/>
    <w:basedOn w:val="Normal"/>
    <w:link w:val="CommentaireCar"/>
    <w:uiPriority w:val="99"/>
    <w:semiHidden/>
    <w:unhideWhenUsed/>
    <w:rsid w:val="004967A1"/>
    <w:rPr>
      <w:sz w:val="20"/>
      <w:szCs w:val="20"/>
    </w:rPr>
  </w:style>
  <w:style w:type="character" w:customStyle="1" w:styleId="CommentaireCar">
    <w:name w:val="Commentaire Car"/>
    <w:basedOn w:val="Policepardfaut"/>
    <w:link w:val="Commentaire"/>
    <w:uiPriority w:val="99"/>
    <w:semiHidden/>
    <w:rsid w:val="004967A1"/>
    <w:rPr>
      <w:rFonts w:eastAsiaTheme="minorEastAsia" w:cs="Times New Roman"/>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4967A1"/>
    <w:rPr>
      <w:b/>
      <w:bCs/>
    </w:rPr>
  </w:style>
  <w:style w:type="character" w:customStyle="1" w:styleId="ObjetducommentaireCar">
    <w:name w:val="Objet du commentaire Car"/>
    <w:basedOn w:val="CommentaireCar"/>
    <w:link w:val="Objetducommentaire"/>
    <w:uiPriority w:val="99"/>
    <w:semiHidden/>
    <w:rsid w:val="004967A1"/>
    <w:rPr>
      <w:rFonts w:eastAsiaTheme="minorEastAsia" w:cs="Times New Roman"/>
      <w:b/>
      <w:bCs/>
      <w:color w:val="000000"/>
      <w:sz w:val="20"/>
      <w:szCs w:val="20"/>
      <w:lang w:eastAsia="fr-FR"/>
    </w:rPr>
  </w:style>
  <w:style w:type="paragraph" w:styleId="Paragraphedeliste">
    <w:name w:val="List Paragraph"/>
    <w:basedOn w:val="Normal"/>
    <w:uiPriority w:val="34"/>
    <w:qFormat/>
    <w:rsid w:val="00AB7E53"/>
    <w:pPr>
      <w:widowControl/>
      <w:autoSpaceDE/>
      <w:autoSpaceDN/>
      <w:adjustRightInd/>
      <w:ind w:left="720"/>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6084">
      <w:bodyDiv w:val="1"/>
      <w:marLeft w:val="0"/>
      <w:marRight w:val="0"/>
      <w:marTop w:val="0"/>
      <w:marBottom w:val="0"/>
      <w:divBdr>
        <w:top w:val="none" w:sz="0" w:space="0" w:color="auto"/>
        <w:left w:val="none" w:sz="0" w:space="0" w:color="auto"/>
        <w:bottom w:val="none" w:sz="0" w:space="0" w:color="auto"/>
        <w:right w:val="none" w:sz="0" w:space="0" w:color="auto"/>
      </w:divBdr>
      <w:divsChild>
        <w:div w:id="1060399694">
          <w:marLeft w:val="0"/>
          <w:marRight w:val="0"/>
          <w:marTop w:val="0"/>
          <w:marBottom w:val="0"/>
          <w:divBdr>
            <w:top w:val="none" w:sz="0" w:space="0" w:color="auto"/>
            <w:left w:val="none" w:sz="0" w:space="0" w:color="auto"/>
            <w:bottom w:val="none" w:sz="0" w:space="0" w:color="auto"/>
            <w:right w:val="none" w:sz="0" w:space="0" w:color="auto"/>
          </w:divBdr>
        </w:div>
        <w:div w:id="1492872753">
          <w:marLeft w:val="0"/>
          <w:marRight w:val="0"/>
          <w:marTop w:val="0"/>
          <w:marBottom w:val="0"/>
          <w:divBdr>
            <w:top w:val="none" w:sz="0" w:space="0" w:color="auto"/>
            <w:left w:val="none" w:sz="0" w:space="0" w:color="auto"/>
            <w:bottom w:val="none" w:sz="0" w:space="0" w:color="auto"/>
            <w:right w:val="none" w:sz="0" w:space="0" w:color="auto"/>
          </w:divBdr>
        </w:div>
        <w:div w:id="1724451086">
          <w:marLeft w:val="0"/>
          <w:marRight w:val="0"/>
          <w:marTop w:val="0"/>
          <w:marBottom w:val="0"/>
          <w:divBdr>
            <w:top w:val="none" w:sz="0" w:space="0" w:color="auto"/>
            <w:left w:val="none" w:sz="0" w:space="0" w:color="auto"/>
            <w:bottom w:val="none" w:sz="0" w:space="0" w:color="auto"/>
            <w:right w:val="none" w:sz="0" w:space="0" w:color="auto"/>
          </w:divBdr>
        </w:div>
        <w:div w:id="1624462618">
          <w:marLeft w:val="0"/>
          <w:marRight w:val="0"/>
          <w:marTop w:val="0"/>
          <w:marBottom w:val="0"/>
          <w:divBdr>
            <w:top w:val="none" w:sz="0" w:space="0" w:color="auto"/>
            <w:left w:val="none" w:sz="0" w:space="0" w:color="auto"/>
            <w:bottom w:val="none" w:sz="0" w:space="0" w:color="auto"/>
            <w:right w:val="none" w:sz="0" w:space="0" w:color="auto"/>
          </w:divBdr>
        </w:div>
        <w:div w:id="2060588251">
          <w:marLeft w:val="0"/>
          <w:marRight w:val="0"/>
          <w:marTop w:val="0"/>
          <w:marBottom w:val="0"/>
          <w:divBdr>
            <w:top w:val="none" w:sz="0" w:space="0" w:color="auto"/>
            <w:left w:val="none" w:sz="0" w:space="0" w:color="auto"/>
            <w:bottom w:val="none" w:sz="0" w:space="0" w:color="auto"/>
            <w:right w:val="none" w:sz="0" w:space="0" w:color="auto"/>
          </w:divBdr>
        </w:div>
        <w:div w:id="636883724">
          <w:marLeft w:val="0"/>
          <w:marRight w:val="0"/>
          <w:marTop w:val="0"/>
          <w:marBottom w:val="0"/>
          <w:divBdr>
            <w:top w:val="none" w:sz="0" w:space="0" w:color="auto"/>
            <w:left w:val="none" w:sz="0" w:space="0" w:color="auto"/>
            <w:bottom w:val="none" w:sz="0" w:space="0" w:color="auto"/>
            <w:right w:val="none" w:sz="0" w:space="0" w:color="auto"/>
          </w:divBdr>
        </w:div>
        <w:div w:id="867064817">
          <w:marLeft w:val="0"/>
          <w:marRight w:val="0"/>
          <w:marTop w:val="0"/>
          <w:marBottom w:val="0"/>
          <w:divBdr>
            <w:top w:val="none" w:sz="0" w:space="0" w:color="auto"/>
            <w:left w:val="none" w:sz="0" w:space="0" w:color="auto"/>
            <w:bottom w:val="none" w:sz="0" w:space="0" w:color="auto"/>
            <w:right w:val="none" w:sz="0" w:space="0" w:color="auto"/>
          </w:divBdr>
        </w:div>
        <w:div w:id="1271090237">
          <w:marLeft w:val="0"/>
          <w:marRight w:val="0"/>
          <w:marTop w:val="0"/>
          <w:marBottom w:val="0"/>
          <w:divBdr>
            <w:top w:val="none" w:sz="0" w:space="0" w:color="auto"/>
            <w:left w:val="none" w:sz="0" w:space="0" w:color="auto"/>
            <w:bottom w:val="none" w:sz="0" w:space="0" w:color="auto"/>
            <w:right w:val="none" w:sz="0" w:space="0" w:color="auto"/>
          </w:divBdr>
        </w:div>
        <w:div w:id="1432239828">
          <w:marLeft w:val="0"/>
          <w:marRight w:val="0"/>
          <w:marTop w:val="0"/>
          <w:marBottom w:val="0"/>
          <w:divBdr>
            <w:top w:val="none" w:sz="0" w:space="0" w:color="auto"/>
            <w:left w:val="none" w:sz="0" w:space="0" w:color="auto"/>
            <w:bottom w:val="none" w:sz="0" w:space="0" w:color="auto"/>
            <w:right w:val="none" w:sz="0" w:space="0" w:color="auto"/>
          </w:divBdr>
        </w:div>
        <w:div w:id="1997998744">
          <w:marLeft w:val="0"/>
          <w:marRight w:val="0"/>
          <w:marTop w:val="0"/>
          <w:marBottom w:val="0"/>
          <w:divBdr>
            <w:top w:val="none" w:sz="0" w:space="0" w:color="auto"/>
            <w:left w:val="none" w:sz="0" w:space="0" w:color="auto"/>
            <w:bottom w:val="none" w:sz="0" w:space="0" w:color="auto"/>
            <w:right w:val="none" w:sz="0" w:space="0" w:color="auto"/>
          </w:divBdr>
        </w:div>
        <w:div w:id="1734742811">
          <w:marLeft w:val="0"/>
          <w:marRight w:val="0"/>
          <w:marTop w:val="0"/>
          <w:marBottom w:val="0"/>
          <w:divBdr>
            <w:top w:val="none" w:sz="0" w:space="0" w:color="auto"/>
            <w:left w:val="none" w:sz="0" w:space="0" w:color="auto"/>
            <w:bottom w:val="none" w:sz="0" w:space="0" w:color="auto"/>
            <w:right w:val="none" w:sz="0" w:space="0" w:color="auto"/>
          </w:divBdr>
        </w:div>
        <w:div w:id="1984114787">
          <w:marLeft w:val="0"/>
          <w:marRight w:val="0"/>
          <w:marTop w:val="0"/>
          <w:marBottom w:val="0"/>
          <w:divBdr>
            <w:top w:val="none" w:sz="0" w:space="0" w:color="auto"/>
            <w:left w:val="none" w:sz="0" w:space="0" w:color="auto"/>
            <w:bottom w:val="none" w:sz="0" w:space="0" w:color="auto"/>
            <w:right w:val="none" w:sz="0" w:space="0" w:color="auto"/>
          </w:divBdr>
        </w:div>
        <w:div w:id="1676610996">
          <w:marLeft w:val="0"/>
          <w:marRight w:val="0"/>
          <w:marTop w:val="0"/>
          <w:marBottom w:val="0"/>
          <w:divBdr>
            <w:top w:val="none" w:sz="0" w:space="0" w:color="auto"/>
            <w:left w:val="none" w:sz="0" w:space="0" w:color="auto"/>
            <w:bottom w:val="none" w:sz="0" w:space="0" w:color="auto"/>
            <w:right w:val="none" w:sz="0" w:space="0" w:color="auto"/>
          </w:divBdr>
        </w:div>
        <w:div w:id="1213928032">
          <w:marLeft w:val="0"/>
          <w:marRight w:val="0"/>
          <w:marTop w:val="0"/>
          <w:marBottom w:val="0"/>
          <w:divBdr>
            <w:top w:val="none" w:sz="0" w:space="0" w:color="auto"/>
            <w:left w:val="none" w:sz="0" w:space="0" w:color="auto"/>
            <w:bottom w:val="none" w:sz="0" w:space="0" w:color="auto"/>
            <w:right w:val="none" w:sz="0" w:space="0" w:color="auto"/>
          </w:divBdr>
        </w:div>
        <w:div w:id="208417293">
          <w:marLeft w:val="0"/>
          <w:marRight w:val="0"/>
          <w:marTop w:val="0"/>
          <w:marBottom w:val="0"/>
          <w:divBdr>
            <w:top w:val="none" w:sz="0" w:space="0" w:color="auto"/>
            <w:left w:val="none" w:sz="0" w:space="0" w:color="auto"/>
            <w:bottom w:val="none" w:sz="0" w:space="0" w:color="auto"/>
            <w:right w:val="none" w:sz="0" w:space="0" w:color="auto"/>
          </w:divBdr>
        </w:div>
        <w:div w:id="590117873">
          <w:marLeft w:val="0"/>
          <w:marRight w:val="0"/>
          <w:marTop w:val="0"/>
          <w:marBottom w:val="0"/>
          <w:divBdr>
            <w:top w:val="none" w:sz="0" w:space="0" w:color="auto"/>
            <w:left w:val="none" w:sz="0" w:space="0" w:color="auto"/>
            <w:bottom w:val="none" w:sz="0" w:space="0" w:color="auto"/>
            <w:right w:val="none" w:sz="0" w:space="0" w:color="auto"/>
          </w:divBdr>
        </w:div>
        <w:div w:id="2031907250">
          <w:marLeft w:val="0"/>
          <w:marRight w:val="0"/>
          <w:marTop w:val="0"/>
          <w:marBottom w:val="0"/>
          <w:divBdr>
            <w:top w:val="none" w:sz="0" w:space="0" w:color="auto"/>
            <w:left w:val="none" w:sz="0" w:space="0" w:color="auto"/>
            <w:bottom w:val="none" w:sz="0" w:space="0" w:color="auto"/>
            <w:right w:val="none" w:sz="0" w:space="0" w:color="auto"/>
          </w:divBdr>
        </w:div>
        <w:div w:id="1463888986">
          <w:marLeft w:val="0"/>
          <w:marRight w:val="0"/>
          <w:marTop w:val="0"/>
          <w:marBottom w:val="0"/>
          <w:divBdr>
            <w:top w:val="none" w:sz="0" w:space="0" w:color="auto"/>
            <w:left w:val="none" w:sz="0" w:space="0" w:color="auto"/>
            <w:bottom w:val="none" w:sz="0" w:space="0" w:color="auto"/>
            <w:right w:val="none" w:sz="0" w:space="0" w:color="auto"/>
          </w:divBdr>
        </w:div>
        <w:div w:id="116220436">
          <w:marLeft w:val="0"/>
          <w:marRight w:val="0"/>
          <w:marTop w:val="0"/>
          <w:marBottom w:val="0"/>
          <w:divBdr>
            <w:top w:val="none" w:sz="0" w:space="0" w:color="auto"/>
            <w:left w:val="none" w:sz="0" w:space="0" w:color="auto"/>
            <w:bottom w:val="none" w:sz="0" w:space="0" w:color="auto"/>
            <w:right w:val="none" w:sz="0" w:space="0" w:color="auto"/>
          </w:divBdr>
        </w:div>
        <w:div w:id="885986768">
          <w:marLeft w:val="0"/>
          <w:marRight w:val="0"/>
          <w:marTop w:val="0"/>
          <w:marBottom w:val="0"/>
          <w:divBdr>
            <w:top w:val="none" w:sz="0" w:space="0" w:color="auto"/>
            <w:left w:val="none" w:sz="0" w:space="0" w:color="auto"/>
            <w:bottom w:val="none" w:sz="0" w:space="0" w:color="auto"/>
            <w:right w:val="none" w:sz="0" w:space="0" w:color="auto"/>
          </w:divBdr>
        </w:div>
        <w:div w:id="1559590977">
          <w:marLeft w:val="0"/>
          <w:marRight w:val="0"/>
          <w:marTop w:val="0"/>
          <w:marBottom w:val="0"/>
          <w:divBdr>
            <w:top w:val="none" w:sz="0" w:space="0" w:color="auto"/>
            <w:left w:val="none" w:sz="0" w:space="0" w:color="auto"/>
            <w:bottom w:val="none" w:sz="0" w:space="0" w:color="auto"/>
            <w:right w:val="none" w:sz="0" w:space="0" w:color="auto"/>
          </w:divBdr>
        </w:div>
        <w:div w:id="151139084">
          <w:marLeft w:val="0"/>
          <w:marRight w:val="0"/>
          <w:marTop w:val="0"/>
          <w:marBottom w:val="0"/>
          <w:divBdr>
            <w:top w:val="none" w:sz="0" w:space="0" w:color="auto"/>
            <w:left w:val="none" w:sz="0" w:space="0" w:color="auto"/>
            <w:bottom w:val="none" w:sz="0" w:space="0" w:color="auto"/>
            <w:right w:val="none" w:sz="0" w:space="0" w:color="auto"/>
          </w:divBdr>
        </w:div>
        <w:div w:id="172552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ission-reconversion.gouv.fr/etape1_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pec.fr/infos-legales/infos-donnees-personnelles.html" TargetMode="External"/><Relationship Id="rId4" Type="http://schemas.openxmlformats.org/officeDocument/2006/relationships/settings" Target="settings.xml"/><Relationship Id="rId9" Type="http://schemas.openxmlformats.org/officeDocument/2006/relationships/hyperlink" Target="https://www.pole-emploi.fr/candidat/le-projet-personnalise-d-acces-a-l-emploi-@/article.jspz?id=606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0BD0-39A2-4138-875B-DB09B9D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10242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Description d'un projet de reconversion et création ou reprise d'entreprise - volet CEP</vt:lpstr>
    </vt:vector>
  </TitlesOfParts>
  <Company>APEC</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d'un projet de reconversion et création ou reprise d'entreprise - volet CEP</dc:title>
  <dc:subject/>
  <dc:creator>APEC</dc:creator>
  <cp:keywords/>
  <dc:description/>
  <cp:lastModifiedBy>Judith MARINE-MICHANOL</cp:lastModifiedBy>
  <cp:revision>2</cp:revision>
  <cp:lastPrinted>2019-11-07T10:36:00Z</cp:lastPrinted>
  <dcterms:created xsi:type="dcterms:W3CDTF">2021-04-09T19:25:00Z</dcterms:created>
  <dcterms:modified xsi:type="dcterms:W3CDTF">2021-04-09T19:25:00Z</dcterms:modified>
</cp:coreProperties>
</file>